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5F2E8E"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5F2E8E" w:rsidRDefault="00BC57D8" w:rsidP="00131490">
            <w:pPr>
              <w:pStyle w:val="ColumnHeading"/>
              <w:rPr>
                <w:rFonts w:asciiTheme="minorHAnsi" w:hAnsiTheme="minorHAnsi" w:cstheme="minorHAnsi"/>
                <w:b w:val="0"/>
                <w:bCs/>
                <w:sz w:val="22"/>
                <w:szCs w:val="22"/>
              </w:rPr>
            </w:pPr>
            <w:bookmarkStart w:id="0" w:name="dcusa_response1"/>
            <w:r w:rsidRPr="005F2E8E">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5F2E8E" w:rsidRDefault="00BC57D8" w:rsidP="00131490">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6140F314" w14:textId="77777777" w:rsidR="00BC57D8" w:rsidRPr="005F2E8E" w:rsidRDefault="00BC57D8" w:rsidP="00131490">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2BB6B980" w:rsidR="00BC57D8" w:rsidRPr="005F2E8E" w:rsidRDefault="007D19EE" w:rsidP="005C7D70">
            <w:pPr>
              <w:pStyle w:val="Question"/>
              <w:numPr>
                <w:ilvl w:val="0"/>
                <w:numId w:val="5"/>
              </w:numPr>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In what ways do you communicate with DNOs? For what purposes you are using these systems and what are their benefits? Currently, we have identified the DTN and ENA Connect Direct as potential mechanisms for audit trail and we are keen to get your views on these systems or any others that we may not be aware of.</w:t>
            </w:r>
          </w:p>
        </w:tc>
        <w:tc>
          <w:tcPr>
            <w:tcW w:w="3747" w:type="dxa"/>
            <w:shd w:val="clear" w:color="auto" w:fill="E2EFD9" w:themeFill="accent6" w:themeFillTint="33"/>
          </w:tcPr>
          <w:p w14:paraId="680F61BB" w14:textId="173C16D9" w:rsidR="00BC57D8" w:rsidRPr="005F2E8E"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Working Group Comments</w:t>
            </w:r>
          </w:p>
        </w:tc>
      </w:tr>
      <w:tr w:rsidR="00B836AA" w:rsidRPr="005F2E8E" w14:paraId="6AB7FB4A" w14:textId="77777777" w:rsidTr="00166D55">
        <w:tc>
          <w:tcPr>
            <w:tcW w:w="1730" w:type="dxa"/>
          </w:tcPr>
          <w:p w14:paraId="335ECE2A" w14:textId="4AAED198" w:rsidR="00B836AA" w:rsidRPr="005F2E8E" w:rsidRDefault="007D19EE" w:rsidP="00A759B6">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EDF</w:t>
            </w:r>
          </w:p>
        </w:tc>
        <w:sdt>
          <w:sdtPr>
            <w:rPr>
              <w:rFonts w:asciiTheme="minorHAnsi" w:hAnsiTheme="minorHAnsi" w:cstheme="minorHAnsi"/>
              <w:sz w:val="22"/>
              <w:szCs w:val="22"/>
            </w:rPr>
            <w:alias w:val="Response"/>
            <w:tag w:val="response"/>
            <w:id w:val="-1635945452"/>
            <w:placeholder>
              <w:docPart w:val="0CDEE41AC32C41EC835942ECE33326F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717FB2C" w14:textId="5FB211CA" w:rsidR="00B836AA" w:rsidRPr="005F2E8E" w:rsidRDefault="00AB09C5" w:rsidP="00A759B6">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Non-confidential</w:t>
                </w:r>
              </w:p>
            </w:tc>
          </w:sdtContent>
        </w:sdt>
        <w:sdt>
          <w:sdtPr>
            <w:rPr>
              <w:rFonts w:asciiTheme="minorHAnsi" w:eastAsia="Arial" w:hAnsiTheme="minorHAnsi" w:cstheme="minorHAnsi"/>
              <w:sz w:val="22"/>
              <w:szCs w:val="22"/>
            </w:rPr>
            <w:tag w:val="dcusa_response1"/>
            <w:id w:val="-1219824294"/>
            <w:placeholder>
              <w:docPart w:val="6CB224C0A35049A7AD9284EF808C9498"/>
            </w:placeholder>
          </w:sdtPr>
          <w:sdtEndPr>
            <w:rPr>
              <w:lang w:val="en-GB"/>
            </w:rPr>
          </w:sdtEndPr>
          <w:sdtContent>
            <w:tc>
              <w:tcPr>
                <w:tcW w:w="7040" w:type="dxa"/>
              </w:tcPr>
              <w:p w14:paraId="6776C567" w14:textId="77777777" w:rsidR="007D19EE" w:rsidRPr="007D19EE" w:rsidRDefault="007D19EE" w:rsidP="007D19EE">
                <w:pPr>
                  <w:spacing w:after="200" w:line="240" w:lineRule="atLeast"/>
                  <w:rPr>
                    <w:rFonts w:asciiTheme="minorHAnsi" w:eastAsia="Arial" w:hAnsiTheme="minorHAnsi" w:cstheme="minorHAnsi"/>
                    <w:sz w:val="22"/>
                    <w:szCs w:val="22"/>
                  </w:rPr>
                </w:pPr>
                <w:r w:rsidRPr="007D19EE">
                  <w:rPr>
                    <w:rFonts w:asciiTheme="minorHAnsi" w:eastAsia="Arial" w:hAnsiTheme="minorHAnsi" w:cstheme="minorHAnsi"/>
                    <w:sz w:val="22"/>
                    <w:szCs w:val="22"/>
                  </w:rPr>
                  <w:t>EDF communicates with DNOs via the DTN, regional email portals, and direct escalation channels for service fuse issues and safety notifications.</w:t>
                </w:r>
              </w:p>
              <w:p w14:paraId="527FECC3" w14:textId="77777777" w:rsidR="007D19EE" w:rsidRPr="007D19EE" w:rsidRDefault="007D19EE" w:rsidP="007D19EE">
                <w:pPr>
                  <w:spacing w:after="200" w:line="240" w:lineRule="atLeast"/>
                  <w:rPr>
                    <w:rFonts w:asciiTheme="minorHAnsi" w:eastAsia="Arial" w:hAnsiTheme="minorHAnsi" w:cstheme="minorHAnsi"/>
                    <w:sz w:val="22"/>
                    <w:szCs w:val="22"/>
                  </w:rPr>
                </w:pPr>
                <w:r w:rsidRPr="007D19EE">
                  <w:rPr>
                    <w:rFonts w:asciiTheme="minorHAnsi" w:eastAsia="Arial" w:hAnsiTheme="minorHAnsi" w:cstheme="minorHAnsi"/>
                    <w:sz w:val="22"/>
                    <w:szCs w:val="22"/>
                  </w:rPr>
                  <w:t>We are aware that ENA Connect Direct is being considered as an audit-trail option, though EDF does not currently use it operationally.</w:t>
                </w:r>
              </w:p>
              <w:p w14:paraId="4E0B9FA0" w14:textId="10AAE7B5" w:rsidR="00B836AA" w:rsidRPr="005F2E8E" w:rsidRDefault="007D19EE" w:rsidP="007D19EE">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Any new communication mechanism would need to demonstrate clear efficiency or value beyond existing DTN arrangements.</w:t>
                </w:r>
              </w:p>
            </w:tc>
          </w:sdtContent>
        </w:sdt>
        <w:tc>
          <w:tcPr>
            <w:tcW w:w="3747" w:type="dxa"/>
            <w:shd w:val="clear" w:color="auto" w:fill="E2EFD9" w:themeFill="accent6" w:themeFillTint="33"/>
          </w:tcPr>
          <w:p w14:paraId="2EF79265" w14:textId="77777777" w:rsidR="00B836AA" w:rsidRPr="005F2E8E" w:rsidRDefault="00B836AA" w:rsidP="0062158C">
            <w:pPr>
              <w:pStyle w:val="ColumnHeading"/>
              <w:rPr>
                <w:rFonts w:asciiTheme="minorHAnsi" w:hAnsiTheme="minorHAnsi" w:cstheme="minorHAnsi"/>
                <w:b w:val="0"/>
                <w:bCs/>
                <w:sz w:val="22"/>
                <w:szCs w:val="22"/>
              </w:rPr>
            </w:pPr>
          </w:p>
        </w:tc>
      </w:tr>
      <w:tr w:rsidR="00F65952" w:rsidRPr="005F2E8E" w14:paraId="7C4524FE" w14:textId="77777777" w:rsidTr="00166D55">
        <w:tc>
          <w:tcPr>
            <w:tcW w:w="1730" w:type="dxa"/>
          </w:tcPr>
          <w:p w14:paraId="79BB570E" w14:textId="278B441E" w:rsidR="00F65952" w:rsidRPr="005F2E8E" w:rsidRDefault="00AB09C5" w:rsidP="00F65952">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rPr>
              <w:t>Co</w:t>
            </w:r>
            <w:r w:rsidRPr="005F2E8E">
              <w:rPr>
                <w:rFonts w:asciiTheme="minorHAnsi" w:hAnsiTheme="minorHAnsi" w:cstheme="minorHAnsi"/>
                <w:b w:val="0"/>
                <w:bCs/>
                <w:sz w:val="22"/>
                <w:szCs w:val="22"/>
              </w:rPr>
              <w:t>nfidential</w:t>
            </w:r>
          </w:p>
        </w:tc>
        <w:tc>
          <w:tcPr>
            <w:tcW w:w="1559" w:type="dxa"/>
          </w:tcPr>
          <w:p w14:paraId="2307BA36" w14:textId="1D184013" w:rsidR="00F65952" w:rsidRPr="005F2E8E" w:rsidRDefault="00AB09C5" w:rsidP="00F65952">
            <w:pPr>
              <w:pStyle w:val="ColumnHeading"/>
              <w:rPr>
                <w:rFonts w:asciiTheme="minorHAnsi" w:hAnsiTheme="minorHAnsi" w:cstheme="minorHAnsi"/>
                <w:sz w:val="22"/>
                <w:szCs w:val="22"/>
              </w:rPr>
            </w:pPr>
            <w:r w:rsidRPr="005F2E8E">
              <w:rPr>
                <w:rFonts w:asciiTheme="minorHAnsi" w:hAnsiTheme="minorHAnsi" w:cstheme="minorHAnsi"/>
                <w:sz w:val="22"/>
                <w:szCs w:val="22"/>
                <w:lang w:val="en-GB"/>
              </w:rPr>
              <w:t>C</w:t>
            </w:r>
            <w:r w:rsidRPr="005F2E8E">
              <w:rPr>
                <w:rFonts w:asciiTheme="minorHAnsi" w:hAnsiTheme="minorHAnsi" w:cstheme="minorHAnsi"/>
                <w:sz w:val="22"/>
                <w:szCs w:val="22"/>
                <w:lang w:val="en-GB"/>
              </w:rPr>
              <w:t>onfidential</w:t>
            </w:r>
          </w:p>
        </w:tc>
        <w:tc>
          <w:tcPr>
            <w:tcW w:w="7040" w:type="dxa"/>
          </w:tcPr>
          <w:p w14:paraId="1E861409" w14:textId="7867BE43" w:rsidR="00AB09C5" w:rsidRPr="005F2E8E" w:rsidRDefault="005F2E8E" w:rsidP="00F65952">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We</w:t>
            </w:r>
            <w:r w:rsidR="00AB09C5" w:rsidRPr="005F2E8E">
              <w:rPr>
                <w:rFonts w:asciiTheme="minorHAnsi" w:hAnsiTheme="minorHAnsi" w:cstheme="minorHAnsi"/>
                <w:b w:val="0"/>
                <w:bCs/>
                <w:sz w:val="22"/>
                <w:szCs w:val="22"/>
                <w:lang w:val="en-GB"/>
              </w:rPr>
              <w:t xml:space="preserve"> use ENA Connect Direct for managing connection notifications for the installation of low-carbon technologies. We consider that there are </w:t>
            </w:r>
            <w:proofErr w:type="gramStart"/>
            <w:r w:rsidR="00AB09C5" w:rsidRPr="005F2E8E">
              <w:rPr>
                <w:rFonts w:asciiTheme="minorHAnsi" w:hAnsiTheme="minorHAnsi" w:cstheme="minorHAnsi"/>
                <w:b w:val="0"/>
                <w:bCs/>
                <w:sz w:val="22"/>
                <w:szCs w:val="22"/>
                <w:lang w:val="en-GB"/>
              </w:rPr>
              <w:t>a number of</w:t>
            </w:r>
            <w:proofErr w:type="gramEnd"/>
            <w:r w:rsidR="00AB09C5" w:rsidRPr="005F2E8E">
              <w:rPr>
                <w:rFonts w:asciiTheme="minorHAnsi" w:hAnsiTheme="minorHAnsi" w:cstheme="minorHAnsi"/>
                <w:b w:val="0"/>
                <w:bCs/>
                <w:sz w:val="22"/>
                <w:szCs w:val="22"/>
                <w:lang w:val="en-GB"/>
              </w:rPr>
              <w:t xml:space="preserve"> issues and areas for improvement. They include: </w:t>
            </w:r>
          </w:p>
          <w:p w14:paraId="51EBC9C3" w14:textId="77777777" w:rsidR="00AB09C5" w:rsidRPr="005F2E8E" w:rsidRDefault="00AB09C5" w:rsidP="00F65952">
            <w:pPr>
              <w:pStyle w:val="ColumnHeading"/>
              <w:rPr>
                <w:rFonts w:asciiTheme="minorHAnsi" w:hAnsiTheme="minorHAnsi" w:cstheme="minorHAnsi"/>
                <w:b w:val="0"/>
                <w:bCs/>
                <w:sz w:val="22"/>
                <w:szCs w:val="22"/>
                <w:lang w:val="en-GB"/>
              </w:rPr>
            </w:pPr>
          </w:p>
          <w:p w14:paraId="4A1E1ADF" w14:textId="590B1E2A" w:rsidR="00AB09C5" w:rsidRPr="005F2E8E" w:rsidRDefault="00AB09C5" w:rsidP="00AB09C5">
            <w:pPr>
              <w:pStyle w:val="ColumnHeading"/>
              <w:numPr>
                <w:ilvl w:val="0"/>
                <w:numId w:val="10"/>
              </w:numPr>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 xml:space="preserve">Lack of centralised inbox access: responses and updates are only received by the submitting user, so messages are sometimes missed during staff absence (annual leave or sickness), which is difficult for a multi-team operation. </w:t>
            </w:r>
          </w:p>
          <w:p w14:paraId="2F2D98A3" w14:textId="77777777" w:rsidR="00AB09C5" w:rsidRPr="005F2E8E" w:rsidRDefault="00AB09C5" w:rsidP="00AB09C5">
            <w:pPr>
              <w:pStyle w:val="ColumnHeading"/>
              <w:numPr>
                <w:ilvl w:val="0"/>
                <w:numId w:val="10"/>
              </w:numPr>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 xml:space="preserve">Limited visibility of DNO updates: in many cases, the DNO completes work (including fuse upgrades) without updating Connect Direct, leaving applications stuck in the ‘more information required’ status. </w:t>
            </w:r>
          </w:p>
          <w:p w14:paraId="7A7F627C" w14:textId="20C7E1C9" w:rsidR="00F65952" w:rsidRPr="005F2E8E" w:rsidRDefault="00AB09C5" w:rsidP="00AB09C5">
            <w:pPr>
              <w:pStyle w:val="ColumnHeading"/>
              <w:numPr>
                <w:ilvl w:val="0"/>
                <w:numId w:val="10"/>
              </w:numPr>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 xml:space="preserve">No consistent communication feedback loop: in some cases, after using Connect Direct we are redirected to the DNO’s own portal, removing any efficiency benefit. In our view, the Connect Direct </w:t>
            </w:r>
            <w:r w:rsidRPr="005F2E8E">
              <w:rPr>
                <w:rFonts w:asciiTheme="minorHAnsi" w:hAnsiTheme="minorHAnsi" w:cstheme="minorHAnsi"/>
                <w:b w:val="0"/>
                <w:bCs/>
                <w:sz w:val="22"/>
                <w:szCs w:val="22"/>
                <w:lang w:val="en-GB"/>
              </w:rPr>
              <w:lastRenderedPageBreak/>
              <w:t>platform has potential to be an effective tool, yet it continues to operate as a consolidation of each individual DNO portal, rather than seeking to standardise the different processes.</w:t>
            </w:r>
          </w:p>
        </w:tc>
        <w:tc>
          <w:tcPr>
            <w:tcW w:w="3747" w:type="dxa"/>
            <w:shd w:val="clear" w:color="auto" w:fill="E2EFD9" w:themeFill="accent6" w:themeFillTint="33"/>
          </w:tcPr>
          <w:p w14:paraId="03F22A15" w14:textId="77777777" w:rsidR="00F65952" w:rsidRPr="005F2E8E" w:rsidRDefault="00F65952" w:rsidP="00F65952">
            <w:pPr>
              <w:pStyle w:val="ColumnHeading"/>
              <w:rPr>
                <w:rFonts w:asciiTheme="minorHAnsi" w:hAnsiTheme="minorHAnsi" w:cstheme="minorHAnsi"/>
                <w:b w:val="0"/>
                <w:bCs/>
                <w:sz w:val="22"/>
                <w:szCs w:val="22"/>
              </w:rPr>
            </w:pPr>
          </w:p>
        </w:tc>
      </w:tr>
      <w:tr w:rsidR="00F65952" w:rsidRPr="005F2E8E" w14:paraId="25863522" w14:textId="77777777" w:rsidTr="00166D55">
        <w:sdt>
          <w:sdtPr>
            <w:rPr>
              <w:rFonts w:asciiTheme="minorHAnsi" w:eastAsia="Arial" w:hAnsiTheme="minorHAnsi" w:cstheme="minorHAnsi"/>
              <w:b w:val="0"/>
              <w:sz w:val="22"/>
              <w:szCs w:val="22"/>
              <w:lang w:val="en-GB"/>
            </w:rPr>
            <w:alias w:val="Organisation"/>
            <w:tag w:val="organisation"/>
            <w:id w:val="1705980625"/>
            <w:placeholder>
              <w:docPart w:val="36C498D09C6846B8A049832C964115E9"/>
            </w:placeholder>
            <w:text/>
          </w:sdtPr>
          <w:sdtContent>
            <w:tc>
              <w:tcPr>
                <w:tcW w:w="1730" w:type="dxa"/>
              </w:tcPr>
              <w:p w14:paraId="627A4B69" w14:textId="1455E72B" w:rsidR="00F65952" w:rsidRPr="005F2E8E" w:rsidRDefault="00C96EC6" w:rsidP="00F65952">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Haste Ltd</w:t>
                </w:r>
              </w:p>
            </w:tc>
          </w:sdtContent>
        </w:sdt>
        <w:tc>
          <w:tcPr>
            <w:tcW w:w="1559" w:type="dxa"/>
          </w:tcPr>
          <w:p w14:paraId="08ABD536" w14:textId="32D15B8E" w:rsidR="00F65952" w:rsidRPr="005F2E8E" w:rsidRDefault="00C96EC6" w:rsidP="00F65952">
            <w:pPr>
              <w:pStyle w:val="ColumnHeading"/>
              <w:rPr>
                <w:rFonts w:asciiTheme="minorHAnsi" w:hAnsiTheme="minorHAnsi" w:cstheme="minorHAnsi"/>
                <w:sz w:val="22"/>
                <w:szCs w:val="22"/>
                <w:lang w:val="en-GB"/>
              </w:rPr>
            </w:pPr>
            <w:r w:rsidRPr="005F2E8E">
              <w:rPr>
                <w:rFonts w:asciiTheme="minorHAnsi" w:hAnsiTheme="minorHAnsi" w:cstheme="minorHAnsi"/>
                <w:sz w:val="22"/>
                <w:szCs w:val="22"/>
                <w:lang w:val="en-GB"/>
              </w:rPr>
              <w:t>Non-Confidential</w:t>
            </w:r>
          </w:p>
        </w:tc>
        <w:sdt>
          <w:sdtPr>
            <w:rPr>
              <w:rFonts w:asciiTheme="minorHAnsi" w:eastAsia="Arial" w:hAnsiTheme="minorHAnsi" w:cstheme="minorHAnsi"/>
              <w:b w:val="0"/>
              <w:sz w:val="22"/>
              <w:szCs w:val="22"/>
              <w:lang w:val="en-GB"/>
            </w:rPr>
            <w:tag w:val="dcusa_response1"/>
            <w:id w:val="-1916085797"/>
            <w:placeholder>
              <w:docPart w:val="2C93C483D4434D8FA417D4E4C552C6A0"/>
            </w:placeholder>
          </w:sdtPr>
          <w:sdtContent>
            <w:tc>
              <w:tcPr>
                <w:tcW w:w="7040" w:type="dxa"/>
              </w:tcPr>
              <w:p w14:paraId="431F38D5" w14:textId="0769CF92" w:rsidR="00F65952" w:rsidRPr="005F2E8E" w:rsidRDefault="008F0544" w:rsidP="00F65952">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 xml:space="preserve">Haste Ltd communicate directly with the DNO departments and scheduling systems normally via e-mail and or direct systems links from DNO to Haste </w:t>
                </w:r>
                <w:proofErr w:type="spellStart"/>
                <w:r w:rsidRPr="005F2E8E">
                  <w:rPr>
                    <w:rFonts w:asciiTheme="minorHAnsi" w:eastAsia="Arial" w:hAnsiTheme="minorHAnsi" w:cstheme="minorHAnsi"/>
                    <w:b w:val="0"/>
                    <w:sz w:val="22"/>
                    <w:szCs w:val="22"/>
                    <w:lang w:val="en-GB"/>
                  </w:rPr>
                  <w:t>Ltd’s</w:t>
                </w:r>
                <w:proofErr w:type="spellEnd"/>
                <w:r w:rsidRPr="005F2E8E">
                  <w:rPr>
                    <w:rFonts w:asciiTheme="minorHAnsi" w:eastAsia="Arial" w:hAnsiTheme="minorHAnsi" w:cstheme="minorHAnsi"/>
                    <w:b w:val="0"/>
                    <w:sz w:val="22"/>
                    <w:szCs w:val="22"/>
                    <w:lang w:val="en-GB"/>
                  </w:rPr>
                  <w:t xml:space="preserve"> CRM systems. We do this for the purpose of complete Supply Point Testing / Cut Out Surveys </w:t>
                </w:r>
                <w:r w:rsidRPr="005F2E8E">
                  <w:rPr>
                    <w:rFonts w:asciiTheme="minorHAnsi" w:eastAsia="Arial" w:hAnsiTheme="minorHAnsi" w:cstheme="minorHAnsi"/>
                    <w:bCs/>
                    <w:sz w:val="22"/>
                    <w:szCs w:val="22"/>
                    <w:u w:val="single"/>
                    <w:lang w:val="en-GB"/>
                  </w:rPr>
                  <w:t>and upgrading the mains fuse</w:t>
                </w:r>
                <w:r w:rsidRPr="005F2E8E">
                  <w:rPr>
                    <w:rFonts w:asciiTheme="minorHAnsi" w:eastAsia="Arial" w:hAnsiTheme="minorHAnsi" w:cstheme="minorHAnsi"/>
                    <w:b w:val="0"/>
                    <w:sz w:val="22"/>
                    <w:szCs w:val="22"/>
                    <w:lang w:val="en-GB"/>
                  </w:rPr>
                  <w:t>. If all testing is to network standards and all apparatuses at the supply point meets the DNO specification requirements we upgrade the Fuse on behalf of the DNO. (Hastes operatives have appropriate Supply Point Testing Competency issued by the DNO they are working for). Haste Ltd Train Supply Point Testing and Cut Surveys for Fuse upgrades this is approved by the DNO’s we work for, the DNO’s carry out Operative assessment after the training at Haste and issue a DNO competency certificate when an Operative passes:  Onsite the task of upgrading the mains fuse is not carried out at the same time as a SIP isolator installation,  customer requests for a SIP isolator to be installed is a separate job all together, Haste Ltd do SIP isolator installs as per our MEM REC registration.</w:t>
                </w:r>
              </w:p>
            </w:tc>
          </w:sdtContent>
        </w:sdt>
        <w:tc>
          <w:tcPr>
            <w:tcW w:w="3747" w:type="dxa"/>
            <w:shd w:val="clear" w:color="auto" w:fill="E2EFD9" w:themeFill="accent6" w:themeFillTint="33"/>
          </w:tcPr>
          <w:p w14:paraId="1FD41068" w14:textId="2CF9C97C" w:rsidR="00F65952" w:rsidRPr="005F2E8E" w:rsidRDefault="00F65952" w:rsidP="00F65952">
            <w:pPr>
              <w:pStyle w:val="ColumnHeading"/>
              <w:rPr>
                <w:rFonts w:asciiTheme="minorHAnsi" w:hAnsiTheme="minorHAnsi" w:cstheme="minorHAnsi"/>
                <w:b w:val="0"/>
                <w:bCs/>
                <w:sz w:val="22"/>
                <w:szCs w:val="22"/>
                <w:lang w:val="en-GB"/>
              </w:rPr>
            </w:pPr>
          </w:p>
        </w:tc>
      </w:tr>
      <w:tr w:rsidR="008F0544" w:rsidRPr="005F2E8E" w14:paraId="529739F9" w14:textId="77777777" w:rsidTr="00166D55">
        <w:tc>
          <w:tcPr>
            <w:tcW w:w="1730" w:type="dxa"/>
          </w:tcPr>
          <w:p w14:paraId="2428FD83" w14:textId="77777777"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4E532651" w14:textId="539246FB" w:rsidR="008F0544" w:rsidRPr="005F2E8E" w:rsidRDefault="00783435" w:rsidP="00783435">
            <w:pPr>
              <w:rPr>
                <w:rFonts w:asciiTheme="minorHAnsi" w:hAnsiTheme="minorHAnsi" w:cstheme="minorHAnsi"/>
                <w:sz w:val="22"/>
                <w:szCs w:val="22"/>
              </w:rPr>
            </w:pPr>
            <w:r w:rsidRPr="005F2E8E">
              <w:rPr>
                <w:rFonts w:asciiTheme="minorHAnsi" w:hAnsiTheme="minorHAnsi" w:cstheme="minorHAnsi"/>
                <w:sz w:val="22"/>
                <w:szCs w:val="22"/>
              </w:rPr>
              <w:t>(MEM with SIP approval)</w:t>
            </w:r>
          </w:p>
        </w:tc>
        <w:tc>
          <w:tcPr>
            <w:tcW w:w="1559" w:type="dxa"/>
          </w:tcPr>
          <w:p w14:paraId="66F1C1AC" w14:textId="54F38E25" w:rsidR="008F0544" w:rsidRPr="005F2E8E" w:rsidRDefault="008F0544" w:rsidP="008F0544">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39C7691E" w14:textId="77777777" w:rsidR="008F0544" w:rsidRPr="005F2E8E" w:rsidRDefault="008F0544"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As an approved Electricity Metering Operative with </w:t>
            </w:r>
            <w:proofErr w:type="spellStart"/>
            <w:r w:rsidRPr="005F2E8E">
              <w:rPr>
                <w:rFonts w:asciiTheme="minorHAnsi" w:hAnsiTheme="minorHAnsi" w:cstheme="minorHAnsi"/>
                <w:b w:val="0"/>
                <w:sz w:val="22"/>
                <w:szCs w:val="22"/>
                <w:lang w:val="en-GB"/>
              </w:rPr>
              <w:t>CoMCoP</w:t>
            </w:r>
            <w:proofErr w:type="spellEnd"/>
            <w:r w:rsidRPr="005F2E8E">
              <w:rPr>
                <w:rFonts w:asciiTheme="minorHAnsi" w:hAnsiTheme="minorHAnsi" w:cstheme="minorHAnsi"/>
                <w:b w:val="0"/>
                <w:sz w:val="22"/>
                <w:szCs w:val="22"/>
                <w:lang w:val="en-GB"/>
              </w:rPr>
              <w:t xml:space="preserve"> and Safe Isolation Provider with under the Retail Energy Code (REC), we maintain robust communication channels with Distribution Network Operators (DNOs) to ensure safe, compliant, and efficient operations. </w:t>
            </w:r>
          </w:p>
          <w:p w14:paraId="6D32B4A5" w14:textId="77777777" w:rsidR="008F0544" w:rsidRPr="005F2E8E" w:rsidRDefault="008F0544" w:rsidP="008F0544">
            <w:pPr>
              <w:pStyle w:val="ColumnHeading"/>
              <w:rPr>
                <w:rFonts w:asciiTheme="minorHAnsi" w:hAnsiTheme="minorHAnsi" w:cstheme="minorHAnsi"/>
                <w:b w:val="0"/>
                <w:sz w:val="22"/>
                <w:szCs w:val="22"/>
                <w:lang w:val="en-GB"/>
              </w:rPr>
            </w:pPr>
          </w:p>
          <w:p w14:paraId="070B1ABB" w14:textId="77777777" w:rsidR="008F0544" w:rsidRPr="005F2E8E" w:rsidRDefault="008F0544"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Our primary communication methods include: </w:t>
            </w:r>
          </w:p>
          <w:p w14:paraId="66CA5E06" w14:textId="4D491082" w:rsidR="008F0544" w:rsidRPr="005F2E8E" w:rsidRDefault="008F0544" w:rsidP="008F0544">
            <w:pPr>
              <w:pStyle w:val="ColumnHeading"/>
              <w:ind w:left="720"/>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Send and receive Market Messages through the Data Transfer Network (DTN)</w:t>
            </w:r>
          </w:p>
          <w:p w14:paraId="22AC1F50" w14:textId="21E80C07" w:rsidR="008F0544" w:rsidRPr="005F2E8E" w:rsidRDefault="008F0544" w:rsidP="008F0544">
            <w:pPr>
              <w:pStyle w:val="ColumnHeading"/>
              <w:ind w:left="720"/>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 Market Participant Identifier (MPID) </w:t>
            </w:r>
          </w:p>
          <w:p w14:paraId="0C434FA9" w14:textId="77777777" w:rsidR="008F0544" w:rsidRPr="005F2E8E" w:rsidRDefault="008F0544" w:rsidP="008F0544">
            <w:pPr>
              <w:pStyle w:val="ColumnHeading"/>
              <w:ind w:left="720"/>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lastRenderedPageBreak/>
              <w:t xml:space="preserve">- Obtain accreditation to work as an Electricity Metering Operative with </w:t>
            </w:r>
            <w:proofErr w:type="spellStart"/>
            <w:r w:rsidRPr="005F2E8E">
              <w:rPr>
                <w:rFonts w:asciiTheme="minorHAnsi" w:hAnsiTheme="minorHAnsi" w:cstheme="minorHAnsi"/>
                <w:b w:val="0"/>
                <w:sz w:val="22"/>
                <w:szCs w:val="22"/>
                <w:lang w:val="en-GB"/>
              </w:rPr>
              <w:t>CoMCoP</w:t>
            </w:r>
            <w:proofErr w:type="spellEnd"/>
            <w:r w:rsidRPr="005F2E8E">
              <w:rPr>
                <w:rFonts w:asciiTheme="minorHAnsi" w:hAnsiTheme="minorHAnsi" w:cstheme="minorHAnsi"/>
                <w:b w:val="0"/>
                <w:sz w:val="22"/>
                <w:szCs w:val="22"/>
                <w:lang w:val="en-GB"/>
              </w:rPr>
              <w:t xml:space="preserve"> </w:t>
            </w:r>
          </w:p>
          <w:p w14:paraId="5EACE197" w14:textId="77777777" w:rsidR="008F0544" w:rsidRPr="005F2E8E" w:rsidRDefault="008F0544" w:rsidP="008F0544">
            <w:pPr>
              <w:pStyle w:val="ColumnHeading"/>
              <w:ind w:left="720"/>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 BSC for Role Code “Y” (SIP) </w:t>
            </w:r>
          </w:p>
          <w:p w14:paraId="13288C05" w14:textId="77777777" w:rsidR="008F0544" w:rsidRPr="005F2E8E" w:rsidRDefault="008F0544"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Direct Telephone Communication: For urgent matters, such as unplanned outages, safety concerns during isolation procedures, or immediate support requirements, we utilize direct telephone lines to ensure swift responses and coordination. </w:t>
            </w:r>
          </w:p>
          <w:p w14:paraId="5BCEA6F6" w14:textId="77777777" w:rsidR="008F0544" w:rsidRPr="005F2E8E" w:rsidRDefault="008F0544" w:rsidP="008F0544">
            <w:pPr>
              <w:pStyle w:val="ColumnHeading"/>
              <w:rPr>
                <w:rFonts w:asciiTheme="minorHAnsi" w:hAnsiTheme="minorHAnsi" w:cstheme="minorHAnsi"/>
                <w:b w:val="0"/>
                <w:sz w:val="22"/>
                <w:szCs w:val="22"/>
                <w:lang w:val="en-GB"/>
              </w:rPr>
            </w:pPr>
          </w:p>
          <w:p w14:paraId="639FD1ED" w14:textId="15904C5F" w:rsidR="008F0544" w:rsidRPr="005F2E8E" w:rsidRDefault="008F0544"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Email Communication: Email serves as a formal channel for routine updates, documentation exchange, and non-urgent inquiries. This includes sending method statements, risk assessments, and other relevant documentation related to meter exchanges and safe isolation activities.</w:t>
            </w:r>
          </w:p>
        </w:tc>
        <w:tc>
          <w:tcPr>
            <w:tcW w:w="3747" w:type="dxa"/>
            <w:shd w:val="clear" w:color="auto" w:fill="E2EFD9" w:themeFill="accent6" w:themeFillTint="33"/>
          </w:tcPr>
          <w:p w14:paraId="05456743" w14:textId="77777777" w:rsidR="008F0544" w:rsidRPr="005F2E8E" w:rsidRDefault="008F0544" w:rsidP="008F0544">
            <w:pPr>
              <w:pStyle w:val="ColumnHeading"/>
              <w:rPr>
                <w:rFonts w:asciiTheme="minorHAnsi" w:hAnsiTheme="minorHAnsi" w:cstheme="minorHAnsi"/>
                <w:b w:val="0"/>
                <w:bCs/>
                <w:sz w:val="22"/>
                <w:szCs w:val="22"/>
              </w:rPr>
            </w:pPr>
          </w:p>
        </w:tc>
      </w:tr>
      <w:tr w:rsidR="008F0544" w:rsidRPr="005F2E8E" w14:paraId="20E12F06" w14:textId="77777777" w:rsidTr="00166D55">
        <w:sdt>
          <w:sdtPr>
            <w:rPr>
              <w:rFonts w:asciiTheme="minorHAnsi" w:hAnsiTheme="minorHAnsi" w:cstheme="minorHAnsi"/>
              <w:sz w:val="22"/>
              <w:szCs w:val="22"/>
            </w:rPr>
            <w:alias w:val="Organisation"/>
            <w:tag w:val="organisation"/>
            <w:id w:val="1911337546"/>
            <w:placeholder>
              <w:docPart w:val="552E1677FADC4755980A130FD59728BD"/>
            </w:placeholder>
            <w:text/>
          </w:sdtPr>
          <w:sdtContent>
            <w:tc>
              <w:tcPr>
                <w:tcW w:w="1730" w:type="dxa"/>
              </w:tcPr>
              <w:p w14:paraId="0BE365CD" w14:textId="0E56C436" w:rsidR="008F0544" w:rsidRPr="005F2E8E" w:rsidRDefault="00783435" w:rsidP="008F0544">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British Gas</w:t>
                </w:r>
              </w:p>
            </w:tc>
          </w:sdtContent>
        </w:sdt>
        <w:tc>
          <w:tcPr>
            <w:tcW w:w="1559" w:type="dxa"/>
          </w:tcPr>
          <w:p w14:paraId="2DC51AED" w14:textId="06CF074A" w:rsidR="008F0544" w:rsidRPr="005F2E8E" w:rsidRDefault="00783435" w:rsidP="008F0544">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Non-Confidential</w:t>
            </w:r>
          </w:p>
        </w:tc>
        <w:tc>
          <w:tcPr>
            <w:tcW w:w="7040" w:type="dxa"/>
          </w:tcPr>
          <w:p w14:paraId="7DA6CB70" w14:textId="2376604B" w:rsidR="008F0544" w:rsidRPr="005F2E8E" w:rsidRDefault="00783435" w:rsidP="008F0544">
            <w:pPr>
              <w:pStyle w:val="ColumnHeading"/>
              <w:rPr>
                <w:rFonts w:asciiTheme="minorHAnsi" w:hAnsiTheme="minorHAnsi" w:cstheme="minorHAnsi"/>
                <w:b w:val="0"/>
                <w:sz w:val="22"/>
                <w:szCs w:val="22"/>
              </w:rPr>
            </w:pPr>
            <w:r w:rsidRPr="005F2E8E">
              <w:rPr>
                <w:rFonts w:asciiTheme="minorHAnsi" w:hAnsiTheme="minorHAnsi" w:cstheme="minorHAnsi"/>
                <w:b w:val="0"/>
                <w:sz w:val="22"/>
                <w:szCs w:val="22"/>
                <w:lang w:val="en-GB"/>
              </w:rPr>
              <w:t xml:space="preserve">Our business </w:t>
            </w:r>
            <w:proofErr w:type="gramStart"/>
            <w:r w:rsidRPr="005F2E8E">
              <w:rPr>
                <w:rFonts w:asciiTheme="minorHAnsi" w:hAnsiTheme="minorHAnsi" w:cstheme="minorHAnsi"/>
                <w:b w:val="0"/>
                <w:sz w:val="22"/>
                <w:szCs w:val="22"/>
                <w:lang w:val="en-GB"/>
              </w:rPr>
              <w:t>follow</w:t>
            </w:r>
            <w:proofErr w:type="gramEnd"/>
            <w:r w:rsidRPr="005F2E8E">
              <w:rPr>
                <w:rFonts w:asciiTheme="minorHAnsi" w:hAnsiTheme="minorHAnsi" w:cstheme="minorHAnsi"/>
                <w:b w:val="0"/>
                <w:sz w:val="22"/>
                <w:szCs w:val="22"/>
                <w:lang w:val="en-GB"/>
              </w:rPr>
              <w:t xml:space="preserve"> the agreed industry STIRG document </w:t>
            </w:r>
            <w:proofErr w:type="gramStart"/>
            <w:r w:rsidRPr="005F2E8E">
              <w:rPr>
                <w:rFonts w:asciiTheme="minorHAnsi" w:hAnsiTheme="minorHAnsi" w:cstheme="minorHAnsi"/>
                <w:b w:val="0"/>
                <w:sz w:val="22"/>
                <w:szCs w:val="22"/>
                <w:lang w:val="en-GB"/>
              </w:rPr>
              <w:t>with regard to</w:t>
            </w:r>
            <w:proofErr w:type="gramEnd"/>
            <w:r w:rsidRPr="005F2E8E">
              <w:rPr>
                <w:rFonts w:asciiTheme="minorHAnsi" w:hAnsiTheme="minorHAnsi" w:cstheme="minorHAnsi"/>
                <w:b w:val="0"/>
                <w:sz w:val="22"/>
                <w:szCs w:val="22"/>
                <w:lang w:val="en-GB"/>
              </w:rPr>
              <w:t xml:space="preserve"> reporting A, B and C codes when sub-standard DNO assets are found on a site visit. Our Net Zero LCT business currently use the ENA Connect Direct mechanism so the chosen solution as an audit trail are currently used so should not involve a major impact on our systems. This can only be confirmed when a mechanism is agreed and review undertaken.</w:t>
            </w:r>
          </w:p>
        </w:tc>
        <w:tc>
          <w:tcPr>
            <w:tcW w:w="3747" w:type="dxa"/>
            <w:shd w:val="clear" w:color="auto" w:fill="E2EFD9" w:themeFill="accent6" w:themeFillTint="33"/>
          </w:tcPr>
          <w:p w14:paraId="02D7839F" w14:textId="77777777" w:rsidR="008F0544" w:rsidRPr="005F2E8E" w:rsidRDefault="008F0544" w:rsidP="008F0544">
            <w:pPr>
              <w:pStyle w:val="ColumnHeading"/>
              <w:rPr>
                <w:rFonts w:asciiTheme="minorHAnsi" w:hAnsiTheme="minorHAnsi" w:cstheme="minorHAnsi"/>
                <w:b w:val="0"/>
                <w:bCs/>
                <w:sz w:val="22"/>
                <w:szCs w:val="22"/>
              </w:rPr>
            </w:pPr>
          </w:p>
        </w:tc>
      </w:tr>
      <w:tr w:rsidR="00322419" w:rsidRPr="005F2E8E" w14:paraId="3538D0F3" w14:textId="77777777" w:rsidTr="00166D55">
        <w:tc>
          <w:tcPr>
            <w:tcW w:w="1730" w:type="dxa"/>
          </w:tcPr>
          <w:p w14:paraId="056B78E6" w14:textId="77777777"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42FB19C4" w14:textId="0709CFFF"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(SIP)</w:t>
            </w:r>
          </w:p>
        </w:tc>
        <w:tc>
          <w:tcPr>
            <w:tcW w:w="1559" w:type="dxa"/>
          </w:tcPr>
          <w:p w14:paraId="36185C81" w14:textId="1E7D2535"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5FA194B5" w14:textId="610FFFC0" w:rsidR="00322419" w:rsidRPr="005F2E8E" w:rsidRDefault="005F2E8E"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We</w:t>
            </w:r>
            <w:r w:rsidR="00322419" w:rsidRPr="005F2E8E">
              <w:rPr>
                <w:rFonts w:asciiTheme="minorHAnsi" w:hAnsiTheme="minorHAnsi" w:cstheme="minorHAnsi"/>
                <w:b w:val="0"/>
                <w:bCs/>
                <w:sz w:val="22"/>
                <w:szCs w:val="22"/>
              </w:rPr>
              <w:t xml:space="preserve"> currently communicate with the DNO for SIP work, installing isolators for our customers to enable the installation or heat pumps, solar panels and batteries. We also use the connect direct portal to submit maximum demand results for ‘connect and notify’/ ‘notify and connect’.</w:t>
            </w:r>
          </w:p>
        </w:tc>
        <w:tc>
          <w:tcPr>
            <w:tcW w:w="3747" w:type="dxa"/>
            <w:shd w:val="clear" w:color="auto" w:fill="E2EFD9" w:themeFill="accent6" w:themeFillTint="33"/>
          </w:tcPr>
          <w:p w14:paraId="54D2C768"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5589521B" w14:textId="77777777" w:rsidTr="00166D55">
        <w:tc>
          <w:tcPr>
            <w:tcW w:w="1730" w:type="dxa"/>
          </w:tcPr>
          <w:p w14:paraId="08995F37" w14:textId="59A9CA1F" w:rsidR="00322419" w:rsidRPr="005F2E8E" w:rsidRDefault="00322419" w:rsidP="00322419">
            <w:pPr>
              <w:pStyle w:val="ColumnHeading"/>
              <w:rPr>
                <w:rFonts w:asciiTheme="minorHAnsi" w:hAnsiTheme="minorHAnsi" w:cstheme="minorHAnsi"/>
                <w:b w:val="0"/>
                <w:bCs/>
                <w:sz w:val="22"/>
                <w:szCs w:val="22"/>
              </w:rPr>
            </w:pPr>
          </w:p>
        </w:tc>
        <w:tc>
          <w:tcPr>
            <w:tcW w:w="1559" w:type="dxa"/>
          </w:tcPr>
          <w:p w14:paraId="7EE66BC3" w14:textId="675C75CA"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68C10D2D" w14:textId="6AEED489" w:rsidR="00322419" w:rsidRPr="005F2E8E" w:rsidRDefault="00322419" w:rsidP="00322419">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51236292"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2045AB3E" w14:textId="77777777" w:rsidTr="00166D55">
        <w:tc>
          <w:tcPr>
            <w:tcW w:w="1730" w:type="dxa"/>
          </w:tcPr>
          <w:p w14:paraId="47C69AF7" w14:textId="61BBFDB9" w:rsidR="00322419" w:rsidRPr="005F2E8E" w:rsidRDefault="00322419" w:rsidP="00322419">
            <w:pPr>
              <w:pStyle w:val="ColumnHeading"/>
              <w:rPr>
                <w:rFonts w:asciiTheme="minorHAnsi" w:hAnsiTheme="minorHAnsi" w:cstheme="minorHAnsi"/>
                <w:b w:val="0"/>
                <w:bCs/>
                <w:sz w:val="22"/>
                <w:szCs w:val="22"/>
                <w:lang w:val="en-GB"/>
              </w:rPr>
            </w:pPr>
          </w:p>
        </w:tc>
        <w:tc>
          <w:tcPr>
            <w:tcW w:w="1559" w:type="dxa"/>
          </w:tcPr>
          <w:p w14:paraId="2933C468" w14:textId="1B34B89D"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420298FB" w14:textId="611FC77C" w:rsidR="00322419" w:rsidRPr="005F2E8E"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78B3AECB"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3F69BB15" w14:textId="77777777" w:rsidTr="00166D55">
        <w:tc>
          <w:tcPr>
            <w:tcW w:w="1730" w:type="dxa"/>
          </w:tcPr>
          <w:p w14:paraId="7FBBDB90" w14:textId="040182B8" w:rsidR="00322419" w:rsidRPr="005F2E8E" w:rsidRDefault="00322419" w:rsidP="00322419">
            <w:pPr>
              <w:pStyle w:val="ColumnHeading"/>
              <w:rPr>
                <w:rFonts w:asciiTheme="minorHAnsi" w:hAnsiTheme="minorHAnsi" w:cstheme="minorHAnsi"/>
                <w:b w:val="0"/>
                <w:bCs/>
                <w:sz w:val="22"/>
                <w:szCs w:val="22"/>
                <w:lang w:val="en-GB"/>
              </w:rPr>
            </w:pPr>
          </w:p>
        </w:tc>
        <w:tc>
          <w:tcPr>
            <w:tcW w:w="1559" w:type="dxa"/>
          </w:tcPr>
          <w:p w14:paraId="64E33306" w14:textId="6C270EF6"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7B295600" w14:textId="509B2D56" w:rsidR="00322419" w:rsidRPr="005F2E8E"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7BD5429F"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220F3C8B" w14:textId="77777777" w:rsidTr="000B48B1">
        <w:tc>
          <w:tcPr>
            <w:tcW w:w="14076" w:type="dxa"/>
            <w:gridSpan w:val="4"/>
            <w:shd w:val="clear" w:color="auto" w:fill="E2EFD9" w:themeFill="accent6" w:themeFillTint="33"/>
          </w:tcPr>
          <w:p w14:paraId="52F52813" w14:textId="6FB5BF6D" w:rsidR="00322419" w:rsidRPr="005F2E8E" w:rsidRDefault="00322419" w:rsidP="00322419">
            <w:pPr>
              <w:pStyle w:val="BodyText"/>
              <w:rPr>
                <w:rFonts w:asciiTheme="minorHAnsi" w:hAnsiTheme="minorHAnsi" w:cstheme="minorHAnsi"/>
                <w:bCs/>
                <w:sz w:val="22"/>
                <w:szCs w:val="22"/>
                <w:lang w:val="en-GB"/>
              </w:rPr>
            </w:pPr>
          </w:p>
        </w:tc>
      </w:tr>
      <w:bookmarkEnd w:id="0"/>
    </w:tbl>
    <w:p w14:paraId="2A4B08DC" w14:textId="77777777" w:rsidR="00C60583" w:rsidRPr="005F2E8E" w:rsidRDefault="00C60583"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F2E8E"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Company</w:t>
            </w:r>
          </w:p>
        </w:tc>
        <w:tc>
          <w:tcPr>
            <w:tcW w:w="1559" w:type="dxa"/>
            <w:shd w:val="clear" w:color="auto" w:fill="E2EFD9" w:themeFill="accent6" w:themeFillTint="33"/>
          </w:tcPr>
          <w:p w14:paraId="34DD9610"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33D2C36C"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Anonymous</w:t>
            </w:r>
          </w:p>
        </w:tc>
        <w:tc>
          <w:tcPr>
            <w:tcW w:w="7040" w:type="dxa"/>
            <w:shd w:val="clear" w:color="auto" w:fill="E2EFD9" w:themeFill="accent6" w:themeFillTint="33"/>
          </w:tcPr>
          <w:p w14:paraId="379FD762" w14:textId="6E237A26" w:rsidR="00102E1E" w:rsidRPr="005F2E8E" w:rsidRDefault="007D19EE" w:rsidP="005C7D70">
            <w:pPr>
              <w:pStyle w:val="Question"/>
              <w:numPr>
                <w:ilvl w:val="0"/>
                <w:numId w:val="5"/>
              </w:numPr>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What are the benefits and challenges of the work under the proposed scope?</w:t>
            </w:r>
          </w:p>
        </w:tc>
        <w:tc>
          <w:tcPr>
            <w:tcW w:w="3747" w:type="dxa"/>
            <w:shd w:val="clear" w:color="auto" w:fill="E2EFD9" w:themeFill="accent6" w:themeFillTint="33"/>
          </w:tcPr>
          <w:p w14:paraId="0A169994" w14:textId="77777777" w:rsidR="00102E1E" w:rsidRPr="005F2E8E"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Working Group Comments</w:t>
            </w:r>
          </w:p>
        </w:tc>
      </w:tr>
      <w:tr w:rsidR="007D19EE" w:rsidRPr="005F2E8E" w14:paraId="519910E2" w14:textId="77777777" w:rsidTr="005B462E">
        <w:tc>
          <w:tcPr>
            <w:tcW w:w="1730" w:type="dxa"/>
          </w:tcPr>
          <w:p w14:paraId="68701C73" w14:textId="15EF178A" w:rsidR="007D19EE" w:rsidRPr="005F2E8E" w:rsidRDefault="007D19EE" w:rsidP="007D19EE">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EDF</w:t>
            </w:r>
          </w:p>
        </w:tc>
        <w:sdt>
          <w:sdtPr>
            <w:rPr>
              <w:rFonts w:asciiTheme="minorHAnsi" w:hAnsiTheme="minorHAnsi" w:cstheme="minorHAnsi"/>
              <w:sz w:val="22"/>
              <w:szCs w:val="22"/>
            </w:rPr>
            <w:alias w:val="Response"/>
            <w:tag w:val="response"/>
            <w:id w:val="-695772670"/>
            <w:placeholder>
              <w:docPart w:val="C3F141B64ADE44D5BB9BC999B1BFB44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0004C68" w14:textId="1066C587" w:rsidR="007D19EE" w:rsidRPr="005F2E8E" w:rsidRDefault="007D19EE" w:rsidP="007D19EE">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Non-confidential</w:t>
                </w:r>
              </w:p>
            </w:tc>
          </w:sdtContent>
        </w:sdt>
        <w:sdt>
          <w:sdtPr>
            <w:rPr>
              <w:rFonts w:asciiTheme="minorHAnsi" w:eastAsia="Arial" w:hAnsiTheme="minorHAnsi" w:cstheme="minorHAnsi"/>
              <w:sz w:val="22"/>
              <w:szCs w:val="22"/>
            </w:rPr>
            <w:tag w:val="dcusa_response2"/>
            <w:id w:val="183254470"/>
            <w:placeholder>
              <w:docPart w:val="7594602DC01042B49B80CADE1D555291"/>
            </w:placeholder>
          </w:sdtPr>
          <w:sdtEndPr>
            <w:rPr>
              <w:lang w:val="en-GB"/>
            </w:rPr>
          </w:sdtEndPr>
          <w:sdtContent>
            <w:tc>
              <w:tcPr>
                <w:tcW w:w="7040" w:type="dxa"/>
              </w:tcPr>
              <w:p w14:paraId="5937E87A" w14:textId="77777777" w:rsidR="007D19EE" w:rsidRPr="007D19EE" w:rsidRDefault="007D19EE" w:rsidP="007D19EE">
                <w:pPr>
                  <w:spacing w:after="200" w:line="240" w:lineRule="atLeast"/>
                  <w:rPr>
                    <w:rFonts w:asciiTheme="minorHAnsi" w:eastAsia="Arial" w:hAnsiTheme="minorHAnsi" w:cstheme="minorHAnsi"/>
                    <w:sz w:val="22"/>
                    <w:szCs w:val="22"/>
                  </w:rPr>
                </w:pPr>
                <w:r w:rsidRPr="007D19EE">
                  <w:rPr>
                    <w:rFonts w:asciiTheme="minorHAnsi" w:eastAsia="Arial" w:hAnsiTheme="minorHAnsi" w:cstheme="minorHAnsi"/>
                    <w:sz w:val="22"/>
                    <w:szCs w:val="22"/>
                  </w:rPr>
                  <w:t>While the project could improve customer journeys in isolated cases, EDF considers the overall operational benefit to suppliers to be limited.</w:t>
                </w:r>
              </w:p>
              <w:p w14:paraId="50DE849C" w14:textId="77777777" w:rsidR="007D19EE" w:rsidRPr="007D19EE" w:rsidRDefault="007D19EE" w:rsidP="007D19EE">
                <w:pPr>
                  <w:spacing w:after="200" w:line="240" w:lineRule="atLeast"/>
                  <w:rPr>
                    <w:rFonts w:asciiTheme="minorHAnsi" w:eastAsia="Arial" w:hAnsiTheme="minorHAnsi" w:cstheme="minorHAnsi"/>
                    <w:sz w:val="22"/>
                    <w:szCs w:val="22"/>
                  </w:rPr>
                </w:pPr>
                <w:r w:rsidRPr="007D19EE">
                  <w:rPr>
                    <w:rFonts w:asciiTheme="minorHAnsi" w:eastAsia="Arial" w:hAnsiTheme="minorHAnsi" w:cstheme="minorHAnsi"/>
                    <w:sz w:val="22"/>
                    <w:szCs w:val="22"/>
                  </w:rPr>
                  <w:t>Fuse upgrades are infrequent, and DNOs already perform this activity under existing arrangements.</w:t>
                </w:r>
              </w:p>
              <w:p w14:paraId="16800973" w14:textId="03922AEB" w:rsidR="007D19EE" w:rsidRPr="005F2E8E" w:rsidRDefault="007D19EE" w:rsidP="007D19EE">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br/>
                  <w:t>Transferring this responsibility to suppliers would introduce additional costs (training, tools, ELI testing equipment, stock management) without a proportionate benefit to EDF or our customers.</w:t>
                </w:r>
              </w:p>
            </w:tc>
          </w:sdtContent>
        </w:sdt>
        <w:tc>
          <w:tcPr>
            <w:tcW w:w="3747" w:type="dxa"/>
            <w:shd w:val="clear" w:color="auto" w:fill="E2EFD9" w:themeFill="accent6" w:themeFillTint="33"/>
          </w:tcPr>
          <w:p w14:paraId="48F7482F" w14:textId="77777777" w:rsidR="007D19EE" w:rsidRPr="005F2E8E" w:rsidRDefault="007D19EE" w:rsidP="007D19EE">
            <w:pPr>
              <w:pStyle w:val="ColumnHeading"/>
              <w:rPr>
                <w:rFonts w:asciiTheme="minorHAnsi" w:hAnsiTheme="minorHAnsi" w:cstheme="minorHAnsi"/>
                <w:b w:val="0"/>
                <w:bCs/>
                <w:sz w:val="22"/>
                <w:szCs w:val="22"/>
              </w:rPr>
            </w:pPr>
          </w:p>
        </w:tc>
      </w:tr>
      <w:tr w:rsidR="00AB09C5" w:rsidRPr="005F2E8E" w14:paraId="58504F54" w14:textId="77777777" w:rsidTr="005B462E">
        <w:tc>
          <w:tcPr>
            <w:tcW w:w="1730" w:type="dxa"/>
          </w:tcPr>
          <w:p w14:paraId="782997D3" w14:textId="4B4AF2F2" w:rsidR="00AB09C5" w:rsidRPr="005F2E8E" w:rsidRDefault="00AB09C5"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rPr>
              <w:t>Confidential</w:t>
            </w:r>
          </w:p>
        </w:tc>
        <w:tc>
          <w:tcPr>
            <w:tcW w:w="1559" w:type="dxa"/>
          </w:tcPr>
          <w:p w14:paraId="6EB25ECE" w14:textId="15570968" w:rsidR="00AB09C5" w:rsidRPr="005F2E8E" w:rsidRDefault="00AB09C5" w:rsidP="00AB09C5">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4BEBE711" w14:textId="24562EE8" w:rsidR="00AB09C5" w:rsidRPr="005F2E8E" w:rsidRDefault="00C96EC6"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The Fuse Upgrade Project has the potential to improve a major inefficiency within the existing processes for installing low-carbon technologies and reduce administrative burdens and costs for installers. Any development of a single audit trail mechanism should be done alongside and be complementary to the work to improve existing DNO processes.</w:t>
            </w:r>
          </w:p>
        </w:tc>
        <w:tc>
          <w:tcPr>
            <w:tcW w:w="3747" w:type="dxa"/>
            <w:shd w:val="clear" w:color="auto" w:fill="E2EFD9" w:themeFill="accent6" w:themeFillTint="33"/>
          </w:tcPr>
          <w:p w14:paraId="340C561C" w14:textId="77777777" w:rsidR="00AB09C5" w:rsidRPr="005F2E8E" w:rsidRDefault="00AB09C5" w:rsidP="00AB09C5">
            <w:pPr>
              <w:pStyle w:val="ColumnHeading"/>
              <w:rPr>
                <w:rFonts w:asciiTheme="minorHAnsi" w:hAnsiTheme="minorHAnsi" w:cstheme="minorHAnsi"/>
                <w:b w:val="0"/>
                <w:bCs/>
                <w:sz w:val="22"/>
                <w:szCs w:val="22"/>
              </w:rPr>
            </w:pPr>
          </w:p>
        </w:tc>
      </w:tr>
      <w:tr w:rsidR="00C96EC6" w:rsidRPr="005F2E8E" w14:paraId="3B713C24" w14:textId="77777777" w:rsidTr="005B462E">
        <w:sdt>
          <w:sdtPr>
            <w:rPr>
              <w:rFonts w:asciiTheme="minorHAnsi" w:eastAsia="Arial" w:hAnsiTheme="minorHAnsi" w:cstheme="minorHAnsi"/>
              <w:b w:val="0"/>
              <w:sz w:val="22"/>
              <w:szCs w:val="22"/>
              <w:lang w:val="en-GB"/>
            </w:rPr>
            <w:alias w:val="Organisation"/>
            <w:tag w:val="organisation"/>
            <w:id w:val="-76221665"/>
            <w:placeholder>
              <w:docPart w:val="E394C97E67214454BE435A5067F5FA2D"/>
            </w:placeholder>
            <w:text/>
          </w:sdtPr>
          <w:sdtContent>
            <w:tc>
              <w:tcPr>
                <w:tcW w:w="1730" w:type="dxa"/>
              </w:tcPr>
              <w:p w14:paraId="1C003D95" w14:textId="7E8ECCD5" w:rsidR="00C96EC6" w:rsidRPr="005F2E8E" w:rsidRDefault="00C96EC6" w:rsidP="00C96EC6">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Haste Ltd</w:t>
                </w:r>
              </w:p>
            </w:tc>
          </w:sdtContent>
        </w:sdt>
        <w:tc>
          <w:tcPr>
            <w:tcW w:w="1559" w:type="dxa"/>
          </w:tcPr>
          <w:p w14:paraId="50473E77" w14:textId="7430585B" w:rsidR="00C96EC6" w:rsidRPr="005F2E8E" w:rsidRDefault="00C96EC6" w:rsidP="00C96EC6">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lang w:val="en-GB"/>
              </w:rPr>
              <w:t>Non-Confidential</w:t>
            </w:r>
          </w:p>
        </w:tc>
        <w:tc>
          <w:tcPr>
            <w:tcW w:w="7040" w:type="dxa"/>
          </w:tcPr>
          <w:p w14:paraId="383FFA8F" w14:textId="77777777" w:rsidR="00322419" w:rsidRPr="005F2E8E" w:rsidRDefault="008F0544" w:rsidP="00C96EC6">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 xml:space="preserve">Challenges: - The specification of apparatuses in/on different DNO networks is different, network cable types supplying cut outs can be different in different areas, loop supplies configurations can vary: Each DNO can have a different approach to weather an upgrade is possible due to Metering and Customer Apparatus specifications and conditions.  (Fuses Upgrade without </w:t>
            </w:r>
            <w:proofErr w:type="gramStart"/>
            <w:r w:rsidRPr="005F2E8E">
              <w:rPr>
                <w:rFonts w:asciiTheme="minorHAnsi" w:hAnsiTheme="minorHAnsi" w:cstheme="minorHAnsi"/>
                <w:b w:val="0"/>
                <w:bCs/>
                <w:sz w:val="22"/>
                <w:szCs w:val="22"/>
                <w:lang w:val="en-GB"/>
              </w:rPr>
              <w:t>these consideration</w:t>
            </w:r>
            <w:proofErr w:type="gramEnd"/>
            <w:r w:rsidRPr="005F2E8E">
              <w:rPr>
                <w:rFonts w:asciiTheme="minorHAnsi" w:hAnsiTheme="minorHAnsi" w:cstheme="minorHAnsi"/>
                <w:b w:val="0"/>
                <w:bCs/>
                <w:sz w:val="22"/>
                <w:szCs w:val="22"/>
                <w:lang w:val="en-GB"/>
              </w:rPr>
              <w:t xml:space="preserve"> being taken </w:t>
            </w:r>
            <w:proofErr w:type="gramStart"/>
            <w:r w:rsidRPr="005F2E8E">
              <w:rPr>
                <w:rFonts w:asciiTheme="minorHAnsi" w:hAnsiTheme="minorHAnsi" w:cstheme="minorHAnsi"/>
                <w:b w:val="0"/>
                <w:bCs/>
                <w:sz w:val="22"/>
                <w:szCs w:val="22"/>
                <w:lang w:val="en-GB"/>
              </w:rPr>
              <w:t>in to</w:t>
            </w:r>
            <w:proofErr w:type="gramEnd"/>
            <w:r w:rsidRPr="005F2E8E">
              <w:rPr>
                <w:rFonts w:asciiTheme="minorHAnsi" w:hAnsiTheme="minorHAnsi" w:cstheme="minorHAnsi"/>
                <w:b w:val="0"/>
                <w:bCs/>
                <w:sz w:val="22"/>
                <w:szCs w:val="22"/>
                <w:lang w:val="en-GB"/>
              </w:rPr>
              <w:t xml:space="preserve"> account could lead to a cut out fire)</w:t>
            </w:r>
          </w:p>
          <w:p w14:paraId="5834440E" w14:textId="21C114D9" w:rsidR="00C96EC6" w:rsidRPr="005F2E8E" w:rsidRDefault="008F0544" w:rsidP="00C96EC6">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lastRenderedPageBreak/>
              <w:t>– The DNO’s Haste Ltd work for do not allow Fuse upgrades on Loop supply’s– Identifying Loop supplies can require access to neighbouring</w:t>
            </w:r>
            <w:r w:rsidRPr="005F2E8E">
              <w:rPr>
                <w:rFonts w:asciiTheme="minorHAnsi" w:hAnsiTheme="minorHAnsi" w:cstheme="minorHAnsi"/>
                <w:b w:val="0"/>
                <w:bCs/>
                <w:sz w:val="22"/>
                <w:szCs w:val="22"/>
                <w:lang w:val="en-GB"/>
              </w:rPr>
              <w:t xml:space="preserve"> </w:t>
            </w:r>
            <w:r w:rsidRPr="005F2E8E">
              <w:rPr>
                <w:rFonts w:asciiTheme="minorHAnsi" w:hAnsiTheme="minorHAnsi" w:cstheme="minorHAnsi"/>
                <w:b w:val="0"/>
                <w:bCs/>
                <w:sz w:val="22"/>
                <w:szCs w:val="22"/>
                <w:lang w:val="en-GB"/>
              </w:rPr>
              <w:t xml:space="preserve">property’s, Cat and Genny cable route identification, access to Net Maps, escalation to the DNO for further network investigations, in particular Over Head supply consideration require a knowledge of cable sizes and loop configuration which only the DNO will have records on and or the appropriately qualified Operative with OHS knowledge. Potentially registration with the EUSR is a bigger challenge than directly working for a DNO and will have more commercial implication in particular costs.  Benefit: if no DNO authorisation is required SIP work and </w:t>
            </w:r>
            <w:proofErr w:type="gramStart"/>
            <w:r w:rsidRPr="005F2E8E">
              <w:rPr>
                <w:rFonts w:asciiTheme="minorHAnsi" w:hAnsiTheme="minorHAnsi" w:cstheme="minorHAnsi"/>
                <w:b w:val="0"/>
                <w:bCs/>
                <w:sz w:val="22"/>
                <w:szCs w:val="22"/>
                <w:lang w:val="en-GB"/>
              </w:rPr>
              <w:t>Fuse</w:t>
            </w:r>
            <w:proofErr w:type="gramEnd"/>
            <w:r w:rsidRPr="005F2E8E">
              <w:rPr>
                <w:rFonts w:asciiTheme="minorHAnsi" w:hAnsiTheme="minorHAnsi" w:cstheme="minorHAnsi"/>
                <w:b w:val="0"/>
                <w:bCs/>
                <w:sz w:val="22"/>
                <w:szCs w:val="22"/>
                <w:lang w:val="en-GB"/>
              </w:rPr>
              <w:t xml:space="preserve"> up grades could be offered as a one visit job to a customer.</w:t>
            </w:r>
          </w:p>
        </w:tc>
        <w:tc>
          <w:tcPr>
            <w:tcW w:w="3747" w:type="dxa"/>
            <w:shd w:val="clear" w:color="auto" w:fill="E2EFD9" w:themeFill="accent6" w:themeFillTint="33"/>
          </w:tcPr>
          <w:p w14:paraId="6823AB58" w14:textId="77777777" w:rsidR="00C96EC6" w:rsidRPr="005F2E8E" w:rsidRDefault="00C96EC6" w:rsidP="00C96EC6">
            <w:pPr>
              <w:pStyle w:val="ColumnHeading"/>
              <w:rPr>
                <w:rFonts w:asciiTheme="minorHAnsi" w:hAnsiTheme="minorHAnsi" w:cstheme="minorHAnsi"/>
                <w:b w:val="0"/>
                <w:bCs/>
                <w:sz w:val="22"/>
                <w:szCs w:val="22"/>
                <w:lang w:val="en-GB"/>
              </w:rPr>
            </w:pPr>
          </w:p>
        </w:tc>
      </w:tr>
      <w:tr w:rsidR="008F0544" w:rsidRPr="005F2E8E" w14:paraId="454AA6CD" w14:textId="77777777" w:rsidTr="005B462E">
        <w:tc>
          <w:tcPr>
            <w:tcW w:w="1730" w:type="dxa"/>
          </w:tcPr>
          <w:p w14:paraId="53895648" w14:textId="77777777"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021CFD82" w14:textId="56BFFD1E" w:rsidR="008F0544" w:rsidRPr="005F2E8E" w:rsidRDefault="00783435" w:rsidP="00783435">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rPr>
              <w:t>(MEM with SIP approval)</w:t>
            </w:r>
          </w:p>
        </w:tc>
        <w:tc>
          <w:tcPr>
            <w:tcW w:w="1559" w:type="dxa"/>
          </w:tcPr>
          <w:p w14:paraId="2D362232" w14:textId="483DF567" w:rsidR="008F0544" w:rsidRPr="005F2E8E" w:rsidRDefault="008F0544" w:rsidP="008F0544">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71675C4C" w14:textId="77777777" w:rsidR="00783435"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Benefits:</w:t>
            </w:r>
          </w:p>
          <w:p w14:paraId="1A073CB5" w14:textId="77777777" w:rsidR="00783435"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 New line of work for the company </w:t>
            </w:r>
          </w:p>
          <w:p w14:paraId="6D6925A3" w14:textId="77777777" w:rsidR="00783435"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 Expanding current work force </w:t>
            </w:r>
          </w:p>
          <w:p w14:paraId="268F19F8" w14:textId="77777777" w:rsidR="00783435"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 Supporting the industry </w:t>
            </w:r>
          </w:p>
          <w:p w14:paraId="772B0DB5" w14:textId="77777777" w:rsidR="00783435"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Challenges: </w:t>
            </w:r>
          </w:p>
          <w:p w14:paraId="770D600B" w14:textId="77777777" w:rsidR="00783435"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xml:space="preserve">- We haven’t yet seen the training program for the Engineers </w:t>
            </w:r>
          </w:p>
          <w:p w14:paraId="10CA93F6" w14:textId="49B9C6D3" w:rsidR="008F0544"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 Depending on the criteria of work, is field mentoring required with experienced engineers?</w:t>
            </w:r>
          </w:p>
        </w:tc>
        <w:tc>
          <w:tcPr>
            <w:tcW w:w="3747" w:type="dxa"/>
            <w:shd w:val="clear" w:color="auto" w:fill="E2EFD9" w:themeFill="accent6" w:themeFillTint="33"/>
          </w:tcPr>
          <w:p w14:paraId="469B0CE6" w14:textId="77777777" w:rsidR="008F0544" w:rsidRPr="005F2E8E" w:rsidRDefault="008F0544" w:rsidP="008F0544">
            <w:pPr>
              <w:pStyle w:val="ColumnHeading"/>
              <w:rPr>
                <w:rFonts w:asciiTheme="minorHAnsi" w:hAnsiTheme="minorHAnsi" w:cstheme="minorHAnsi"/>
                <w:b w:val="0"/>
                <w:bCs/>
                <w:sz w:val="22"/>
                <w:szCs w:val="22"/>
              </w:rPr>
            </w:pPr>
          </w:p>
        </w:tc>
      </w:tr>
      <w:tr w:rsidR="00783435" w:rsidRPr="005F2E8E" w14:paraId="7753A7BD" w14:textId="77777777" w:rsidTr="005B462E">
        <w:sdt>
          <w:sdtPr>
            <w:rPr>
              <w:rFonts w:asciiTheme="minorHAnsi" w:hAnsiTheme="minorHAnsi" w:cstheme="minorHAnsi"/>
              <w:sz w:val="22"/>
              <w:szCs w:val="22"/>
            </w:rPr>
            <w:alias w:val="Organisation"/>
            <w:tag w:val="organisation"/>
            <w:id w:val="1541627927"/>
            <w:placeholder>
              <w:docPart w:val="CBC94F5C797D4356B1DF2DA80F23A42F"/>
            </w:placeholder>
            <w:text/>
          </w:sdtPr>
          <w:sdtContent>
            <w:tc>
              <w:tcPr>
                <w:tcW w:w="1730" w:type="dxa"/>
              </w:tcPr>
              <w:p w14:paraId="5BEDD8BE" w14:textId="5455CEB3"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British Gas</w:t>
                </w:r>
              </w:p>
            </w:tc>
          </w:sdtContent>
        </w:sdt>
        <w:tc>
          <w:tcPr>
            <w:tcW w:w="1559" w:type="dxa"/>
          </w:tcPr>
          <w:p w14:paraId="4EA0DBCC" w14:textId="582210F7"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Non-Confidential</w:t>
            </w:r>
          </w:p>
        </w:tc>
        <w:sdt>
          <w:sdtPr>
            <w:rPr>
              <w:rFonts w:asciiTheme="minorHAnsi" w:eastAsia="Arial" w:hAnsiTheme="minorHAnsi" w:cstheme="minorHAnsi"/>
              <w:sz w:val="22"/>
              <w:szCs w:val="22"/>
            </w:rPr>
            <w:tag w:val="dcusa_response2"/>
            <w:id w:val="679005675"/>
            <w:placeholder>
              <w:docPart w:val="1FBF593DACE74E7AA9926137C3868461"/>
            </w:placeholder>
          </w:sdtPr>
          <w:sdtEndPr>
            <w:rPr>
              <w:lang w:val="en-GB"/>
            </w:rPr>
          </w:sdtEndPr>
          <w:sdtContent>
            <w:tc>
              <w:tcPr>
                <w:tcW w:w="7040" w:type="dxa"/>
              </w:tcPr>
              <w:p w14:paraId="0E34202A" w14:textId="77777777" w:rsidR="00783435" w:rsidRPr="00783435" w:rsidRDefault="00783435" w:rsidP="00783435">
                <w:pPr>
                  <w:spacing w:after="200" w:line="240" w:lineRule="atLeast"/>
                  <w:rPr>
                    <w:rFonts w:asciiTheme="minorHAnsi" w:eastAsia="Arial" w:hAnsiTheme="minorHAnsi" w:cstheme="minorHAnsi"/>
                    <w:sz w:val="22"/>
                    <w:szCs w:val="22"/>
                  </w:rPr>
                </w:pPr>
                <w:r w:rsidRPr="00783435">
                  <w:rPr>
                    <w:rFonts w:asciiTheme="minorHAnsi" w:eastAsia="Arial" w:hAnsiTheme="minorHAnsi" w:cstheme="minorHAnsi"/>
                    <w:sz w:val="22"/>
                    <w:szCs w:val="22"/>
                  </w:rPr>
                  <w:t>The benefits are that LCT can be fitted without a significant delay to the customer and also that there is a clear confirmation from DNOs which properties and supply assets can have a fuse upgrade and which have to be referred to the DNO for action.</w:t>
                </w:r>
              </w:p>
              <w:p w14:paraId="0C1CF4BC" w14:textId="00C29CCA" w:rsidR="00783435" w:rsidRPr="005F2E8E" w:rsidRDefault="00783435" w:rsidP="00783435">
                <w:pPr>
                  <w:pStyle w:val="ColumnHeading"/>
                  <w:rPr>
                    <w:rFonts w:asciiTheme="minorHAnsi" w:hAnsiTheme="minorHAnsi" w:cstheme="minorHAnsi"/>
                    <w:b w:val="0"/>
                    <w:sz w:val="22"/>
                    <w:szCs w:val="22"/>
                  </w:rPr>
                </w:pPr>
                <w:r w:rsidRPr="005F2E8E">
                  <w:rPr>
                    <w:rFonts w:asciiTheme="minorHAnsi" w:eastAsia="Arial" w:hAnsiTheme="minorHAnsi" w:cstheme="minorHAnsi"/>
                    <w:b w:val="0"/>
                    <w:sz w:val="22"/>
                    <w:szCs w:val="22"/>
                    <w:lang w:val="en-GB"/>
                  </w:rPr>
                  <w:t xml:space="preserve">The challenges could include the mandatory enrolment of engineers onto the EUSR platform where parties either do not enrol employees or only partially to satisfy the DNOs that require it to negate external assessment. This would have downtime and cost implications. Some parties would also </w:t>
                </w:r>
                <w:r w:rsidRPr="005F2E8E">
                  <w:rPr>
                    <w:rFonts w:asciiTheme="minorHAnsi" w:eastAsia="Arial" w:hAnsiTheme="minorHAnsi" w:cstheme="minorHAnsi"/>
                    <w:b w:val="0"/>
                    <w:sz w:val="22"/>
                    <w:szCs w:val="22"/>
                    <w:lang w:val="en-GB"/>
                  </w:rPr>
                  <w:lastRenderedPageBreak/>
                  <w:t>have training centres already approved by EUSR so could they carry out this training in-house if the material was shared on a train-the-trainer basis?</w:t>
                </w:r>
              </w:p>
            </w:tc>
          </w:sdtContent>
        </w:sdt>
        <w:tc>
          <w:tcPr>
            <w:tcW w:w="3747" w:type="dxa"/>
            <w:shd w:val="clear" w:color="auto" w:fill="E2EFD9" w:themeFill="accent6" w:themeFillTint="33"/>
          </w:tcPr>
          <w:p w14:paraId="4DE578AF" w14:textId="77777777" w:rsidR="00783435" w:rsidRPr="005F2E8E" w:rsidRDefault="00783435" w:rsidP="00783435">
            <w:pPr>
              <w:pStyle w:val="ColumnHeading"/>
              <w:rPr>
                <w:rFonts w:asciiTheme="minorHAnsi" w:hAnsiTheme="minorHAnsi" w:cstheme="minorHAnsi"/>
                <w:b w:val="0"/>
                <w:bCs/>
                <w:sz w:val="22"/>
                <w:szCs w:val="22"/>
              </w:rPr>
            </w:pPr>
          </w:p>
        </w:tc>
      </w:tr>
      <w:tr w:rsidR="00322419" w:rsidRPr="005F2E8E" w14:paraId="13CBD8F8" w14:textId="77777777" w:rsidTr="005B462E">
        <w:tc>
          <w:tcPr>
            <w:tcW w:w="1730" w:type="dxa"/>
          </w:tcPr>
          <w:p w14:paraId="0AAFB0A2" w14:textId="77777777"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66DD6B38" w14:textId="1117E563"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(SIP)</w:t>
            </w:r>
          </w:p>
        </w:tc>
        <w:tc>
          <w:tcPr>
            <w:tcW w:w="1559" w:type="dxa"/>
          </w:tcPr>
          <w:p w14:paraId="57671E75" w14:textId="5CC7B2B9"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2A08438D" w14:textId="0F46E2B0"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 xml:space="preserve">Being SIP registered allows </w:t>
            </w:r>
            <w:r w:rsidRPr="005F2E8E">
              <w:rPr>
                <w:rFonts w:asciiTheme="minorHAnsi" w:hAnsiTheme="minorHAnsi" w:cstheme="minorHAnsi"/>
                <w:b w:val="0"/>
                <w:bCs/>
                <w:sz w:val="22"/>
                <w:szCs w:val="22"/>
              </w:rPr>
              <w:t>us</w:t>
            </w:r>
            <w:r w:rsidRPr="005F2E8E">
              <w:rPr>
                <w:rFonts w:asciiTheme="minorHAnsi" w:hAnsiTheme="minorHAnsi" w:cstheme="minorHAnsi"/>
                <w:b w:val="0"/>
                <w:bCs/>
                <w:sz w:val="22"/>
                <w:szCs w:val="22"/>
              </w:rPr>
              <w:t xml:space="preserve"> to pull the main fuse and/or install and isolator, allowing us to install renewable technologies, however when the customer has a 60 amp fuse and the maximum demand exceeds this, being unable to upgrade the main fuse to 80 amps causes big delays in the customer journey whilst we apply to DNO for a fuse upgrade and await a date for the work to be completed.</w:t>
            </w:r>
          </w:p>
        </w:tc>
        <w:tc>
          <w:tcPr>
            <w:tcW w:w="3747" w:type="dxa"/>
            <w:shd w:val="clear" w:color="auto" w:fill="E2EFD9" w:themeFill="accent6" w:themeFillTint="33"/>
          </w:tcPr>
          <w:p w14:paraId="1A1431EC" w14:textId="14FFF2DD"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749D9435" w14:textId="77777777" w:rsidTr="005B462E">
        <w:tc>
          <w:tcPr>
            <w:tcW w:w="1730" w:type="dxa"/>
          </w:tcPr>
          <w:p w14:paraId="421D2C1C" w14:textId="1E66E52F" w:rsidR="00322419" w:rsidRPr="005F2E8E" w:rsidRDefault="00322419" w:rsidP="00322419">
            <w:pPr>
              <w:pStyle w:val="ColumnHeading"/>
              <w:rPr>
                <w:rFonts w:asciiTheme="minorHAnsi" w:hAnsiTheme="minorHAnsi" w:cstheme="minorHAnsi"/>
                <w:b w:val="0"/>
                <w:bCs/>
                <w:sz w:val="22"/>
                <w:szCs w:val="22"/>
              </w:rPr>
            </w:pPr>
          </w:p>
        </w:tc>
        <w:tc>
          <w:tcPr>
            <w:tcW w:w="1559" w:type="dxa"/>
          </w:tcPr>
          <w:p w14:paraId="7431FF64" w14:textId="06BD11F7"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3D1F9BA2" w14:textId="52544A8E" w:rsidR="00322419" w:rsidRPr="005F2E8E" w:rsidRDefault="00322419" w:rsidP="00322419">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00A27CE2"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5B78FFEC" w14:textId="77777777" w:rsidTr="005B462E">
        <w:tc>
          <w:tcPr>
            <w:tcW w:w="1730" w:type="dxa"/>
          </w:tcPr>
          <w:p w14:paraId="5F56F984" w14:textId="0F082B6D" w:rsidR="00322419" w:rsidRPr="005F2E8E" w:rsidRDefault="00322419" w:rsidP="00322419">
            <w:pPr>
              <w:pStyle w:val="ColumnHeading"/>
              <w:rPr>
                <w:rFonts w:asciiTheme="minorHAnsi" w:hAnsiTheme="minorHAnsi" w:cstheme="minorHAnsi"/>
                <w:b w:val="0"/>
                <w:bCs/>
                <w:sz w:val="22"/>
                <w:szCs w:val="22"/>
                <w:lang w:val="en-GB"/>
              </w:rPr>
            </w:pPr>
          </w:p>
        </w:tc>
        <w:tc>
          <w:tcPr>
            <w:tcW w:w="1559" w:type="dxa"/>
          </w:tcPr>
          <w:p w14:paraId="26AF2089" w14:textId="11373C12"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277FEA9B" w14:textId="6C72F53E" w:rsidR="00322419" w:rsidRPr="005F2E8E"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7158170B"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6B64C28C" w14:textId="77777777" w:rsidTr="005B462E">
        <w:tc>
          <w:tcPr>
            <w:tcW w:w="1730" w:type="dxa"/>
          </w:tcPr>
          <w:p w14:paraId="4BFEF58C" w14:textId="4F79C3D6" w:rsidR="00322419" w:rsidRPr="005F2E8E" w:rsidRDefault="00322419" w:rsidP="00322419">
            <w:pPr>
              <w:pStyle w:val="ColumnHeading"/>
              <w:rPr>
                <w:rFonts w:asciiTheme="minorHAnsi" w:hAnsiTheme="minorHAnsi" w:cstheme="minorHAnsi"/>
                <w:b w:val="0"/>
                <w:bCs/>
                <w:sz w:val="22"/>
                <w:szCs w:val="22"/>
                <w:lang w:val="en-GB"/>
              </w:rPr>
            </w:pPr>
          </w:p>
        </w:tc>
        <w:tc>
          <w:tcPr>
            <w:tcW w:w="1559" w:type="dxa"/>
          </w:tcPr>
          <w:p w14:paraId="0F1EDC85" w14:textId="2CF85FA3"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2DFE99EF" w14:textId="4776A081" w:rsidR="00322419" w:rsidRPr="005F2E8E"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1B642178"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1DDC6487" w14:textId="77777777" w:rsidTr="005B462E">
        <w:tc>
          <w:tcPr>
            <w:tcW w:w="14076" w:type="dxa"/>
            <w:gridSpan w:val="4"/>
            <w:shd w:val="clear" w:color="auto" w:fill="E2EFD9" w:themeFill="accent6" w:themeFillTint="33"/>
          </w:tcPr>
          <w:p w14:paraId="70DB085A" w14:textId="0D5AB77F" w:rsidR="00322419" w:rsidRPr="005F2E8E" w:rsidRDefault="00322419" w:rsidP="00322419">
            <w:pPr>
              <w:pStyle w:val="BodyText"/>
              <w:rPr>
                <w:rFonts w:asciiTheme="minorHAnsi" w:hAnsiTheme="minorHAnsi" w:cstheme="minorHAnsi"/>
                <w:bCs/>
                <w:sz w:val="22"/>
                <w:szCs w:val="22"/>
                <w:lang w:val="en-GB"/>
              </w:rPr>
            </w:pPr>
          </w:p>
        </w:tc>
      </w:tr>
    </w:tbl>
    <w:p w14:paraId="18D5CAD7" w14:textId="77777777" w:rsidR="00102E1E" w:rsidRPr="005F2E8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F2E8E"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Company</w:t>
            </w:r>
          </w:p>
        </w:tc>
        <w:tc>
          <w:tcPr>
            <w:tcW w:w="1559" w:type="dxa"/>
            <w:shd w:val="clear" w:color="auto" w:fill="E2EFD9" w:themeFill="accent6" w:themeFillTint="33"/>
          </w:tcPr>
          <w:p w14:paraId="39097EF5"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3C584C34"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Anonymous</w:t>
            </w:r>
          </w:p>
        </w:tc>
        <w:tc>
          <w:tcPr>
            <w:tcW w:w="7040" w:type="dxa"/>
            <w:shd w:val="clear" w:color="auto" w:fill="E2EFD9" w:themeFill="accent6" w:themeFillTint="33"/>
          </w:tcPr>
          <w:p w14:paraId="22704082" w14:textId="3D2425B7" w:rsidR="00102E1E" w:rsidRPr="005F2E8E" w:rsidRDefault="007D19EE" w:rsidP="005C7D70">
            <w:pPr>
              <w:pStyle w:val="Question"/>
              <w:numPr>
                <w:ilvl w:val="0"/>
                <w:numId w:val="5"/>
              </w:numPr>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Do you see appetite within your organisation to take this work forward considering the proposed scope?</w:t>
            </w:r>
          </w:p>
        </w:tc>
        <w:tc>
          <w:tcPr>
            <w:tcW w:w="3747" w:type="dxa"/>
            <w:shd w:val="clear" w:color="auto" w:fill="E2EFD9" w:themeFill="accent6" w:themeFillTint="33"/>
          </w:tcPr>
          <w:p w14:paraId="476777FE" w14:textId="77777777" w:rsidR="00102E1E" w:rsidRPr="005F2E8E"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Working Group Comments</w:t>
            </w:r>
          </w:p>
        </w:tc>
      </w:tr>
      <w:tr w:rsidR="007D19EE" w:rsidRPr="005F2E8E" w14:paraId="19972A4C" w14:textId="77777777" w:rsidTr="005B462E">
        <w:tc>
          <w:tcPr>
            <w:tcW w:w="1730" w:type="dxa"/>
          </w:tcPr>
          <w:p w14:paraId="30787914" w14:textId="4A3B36D1" w:rsidR="007D19EE" w:rsidRPr="005F2E8E" w:rsidRDefault="007D19EE" w:rsidP="007D19EE">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EDF</w:t>
            </w:r>
          </w:p>
        </w:tc>
        <w:sdt>
          <w:sdtPr>
            <w:rPr>
              <w:rFonts w:asciiTheme="minorHAnsi" w:hAnsiTheme="minorHAnsi" w:cstheme="minorHAnsi"/>
              <w:sz w:val="22"/>
              <w:szCs w:val="22"/>
            </w:rPr>
            <w:alias w:val="Response"/>
            <w:tag w:val="response"/>
            <w:id w:val="740064177"/>
            <w:placeholder>
              <w:docPart w:val="17738B0DAB014A1986AC9854D2FBE6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8C9C258" w14:textId="5CB2C9D7" w:rsidR="007D19EE" w:rsidRPr="005F2E8E" w:rsidRDefault="007D19EE" w:rsidP="007D19EE">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Non-confidential</w:t>
                </w:r>
              </w:p>
            </w:tc>
          </w:sdtContent>
        </w:sdt>
        <w:sdt>
          <w:sdtPr>
            <w:rPr>
              <w:rFonts w:asciiTheme="minorHAnsi" w:eastAsia="Arial" w:hAnsiTheme="minorHAnsi" w:cstheme="minorHAnsi"/>
              <w:sz w:val="22"/>
              <w:szCs w:val="22"/>
            </w:rPr>
            <w:tag w:val="dcusa_response2"/>
            <w:id w:val="1106308938"/>
            <w:placeholder>
              <w:docPart w:val="873EA4F0F5414FFB960D52946BCCCF52"/>
            </w:placeholder>
          </w:sdtPr>
          <w:sdtEndPr>
            <w:rPr>
              <w:lang w:val="en-GB"/>
            </w:rPr>
          </w:sdtEndPr>
          <w:sdtContent>
            <w:tc>
              <w:tcPr>
                <w:tcW w:w="7040" w:type="dxa"/>
              </w:tcPr>
              <w:p w14:paraId="6E2C8817" w14:textId="77777777" w:rsidR="007D19EE" w:rsidRPr="007D19EE" w:rsidRDefault="007D19EE" w:rsidP="007D19EE">
                <w:pPr>
                  <w:spacing w:after="200" w:line="240" w:lineRule="atLeast"/>
                  <w:rPr>
                    <w:rFonts w:asciiTheme="minorHAnsi" w:eastAsia="Arial" w:hAnsiTheme="minorHAnsi" w:cstheme="minorHAnsi"/>
                    <w:sz w:val="22"/>
                    <w:szCs w:val="22"/>
                  </w:rPr>
                </w:pPr>
                <w:r w:rsidRPr="007D19EE">
                  <w:rPr>
                    <w:rFonts w:asciiTheme="minorHAnsi" w:eastAsia="Arial" w:hAnsiTheme="minorHAnsi" w:cstheme="minorHAnsi"/>
                    <w:sz w:val="22"/>
                    <w:szCs w:val="22"/>
                  </w:rPr>
                  <w:t>No significant appetite at present.</w:t>
                </w:r>
              </w:p>
              <w:p w14:paraId="3D6DD2EA" w14:textId="77777777" w:rsidR="007D19EE" w:rsidRPr="007D19EE" w:rsidRDefault="007D19EE" w:rsidP="007D19EE">
                <w:pPr>
                  <w:spacing w:after="200" w:line="240" w:lineRule="atLeast"/>
                  <w:rPr>
                    <w:rFonts w:asciiTheme="minorHAnsi" w:eastAsia="Arial" w:hAnsiTheme="minorHAnsi" w:cstheme="minorHAnsi"/>
                    <w:sz w:val="22"/>
                    <w:szCs w:val="22"/>
                  </w:rPr>
                </w:pPr>
                <w:r w:rsidRPr="007D19EE">
                  <w:rPr>
                    <w:rFonts w:asciiTheme="minorHAnsi" w:eastAsia="Arial" w:hAnsiTheme="minorHAnsi" w:cstheme="minorHAnsi"/>
                    <w:sz w:val="22"/>
                    <w:szCs w:val="22"/>
                  </w:rPr>
                  <w:t>We believe the case for supplier involvement has not been demonstrated, particularly where it would involve taking on DNO responsibilities and costs for minimal operational gain.</w:t>
                </w:r>
              </w:p>
              <w:p w14:paraId="0F3167CA" w14:textId="39413EE3" w:rsidR="007D19EE" w:rsidRPr="005F2E8E" w:rsidRDefault="007D19EE" w:rsidP="007D19EE">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lastRenderedPageBreak/>
                  <w:t>We would, however, remain open to limited participation in trials or discussions focused on safety related fuse downgrades under defined conditions.</w:t>
                </w:r>
              </w:p>
            </w:tc>
          </w:sdtContent>
        </w:sdt>
        <w:tc>
          <w:tcPr>
            <w:tcW w:w="3747" w:type="dxa"/>
            <w:shd w:val="clear" w:color="auto" w:fill="E2EFD9" w:themeFill="accent6" w:themeFillTint="33"/>
          </w:tcPr>
          <w:p w14:paraId="75675E3C" w14:textId="77777777" w:rsidR="007D19EE" w:rsidRPr="005F2E8E" w:rsidRDefault="007D19EE" w:rsidP="007D19EE">
            <w:pPr>
              <w:pStyle w:val="ColumnHeading"/>
              <w:rPr>
                <w:rFonts w:asciiTheme="minorHAnsi" w:hAnsiTheme="minorHAnsi" w:cstheme="minorHAnsi"/>
                <w:b w:val="0"/>
                <w:bCs/>
                <w:sz w:val="22"/>
                <w:szCs w:val="22"/>
              </w:rPr>
            </w:pPr>
          </w:p>
        </w:tc>
      </w:tr>
      <w:tr w:rsidR="00AB09C5" w:rsidRPr="005F2E8E" w14:paraId="4CE71484" w14:textId="77777777" w:rsidTr="005B462E">
        <w:tc>
          <w:tcPr>
            <w:tcW w:w="1730" w:type="dxa"/>
          </w:tcPr>
          <w:p w14:paraId="573E5AE2" w14:textId="7219951C" w:rsidR="00AB09C5" w:rsidRPr="005F2E8E" w:rsidRDefault="00AB09C5"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rPr>
              <w:t>Confidential</w:t>
            </w:r>
          </w:p>
        </w:tc>
        <w:tc>
          <w:tcPr>
            <w:tcW w:w="1559" w:type="dxa"/>
          </w:tcPr>
          <w:p w14:paraId="0E316F90" w14:textId="5A7A5240" w:rsidR="00AB09C5" w:rsidRPr="005F2E8E" w:rsidRDefault="00AB09C5"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lang w:val="en-GB"/>
              </w:rPr>
              <w:t>Confidential</w:t>
            </w:r>
          </w:p>
        </w:tc>
        <w:tc>
          <w:tcPr>
            <w:tcW w:w="7040" w:type="dxa"/>
          </w:tcPr>
          <w:p w14:paraId="1991AA87" w14:textId="05730020" w:rsidR="00AB09C5" w:rsidRPr="005F2E8E" w:rsidRDefault="00C96EC6"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Yes</w:t>
            </w:r>
          </w:p>
        </w:tc>
        <w:tc>
          <w:tcPr>
            <w:tcW w:w="3747" w:type="dxa"/>
            <w:shd w:val="clear" w:color="auto" w:fill="E2EFD9" w:themeFill="accent6" w:themeFillTint="33"/>
          </w:tcPr>
          <w:p w14:paraId="0447ADE6" w14:textId="77777777" w:rsidR="00AB09C5" w:rsidRPr="005F2E8E" w:rsidRDefault="00AB09C5" w:rsidP="00AB09C5">
            <w:pPr>
              <w:pStyle w:val="ColumnHeading"/>
              <w:rPr>
                <w:rFonts w:asciiTheme="minorHAnsi" w:hAnsiTheme="minorHAnsi" w:cstheme="minorHAnsi"/>
                <w:b w:val="0"/>
                <w:bCs/>
                <w:sz w:val="22"/>
                <w:szCs w:val="22"/>
                <w:lang w:val="en-GB"/>
              </w:rPr>
            </w:pPr>
          </w:p>
        </w:tc>
      </w:tr>
      <w:tr w:rsidR="00C96EC6" w:rsidRPr="005F2E8E" w14:paraId="33820FD4" w14:textId="77777777" w:rsidTr="005B462E">
        <w:sdt>
          <w:sdtPr>
            <w:rPr>
              <w:rFonts w:asciiTheme="minorHAnsi" w:eastAsia="Arial" w:hAnsiTheme="minorHAnsi" w:cstheme="minorHAnsi"/>
              <w:b w:val="0"/>
              <w:sz w:val="22"/>
              <w:szCs w:val="22"/>
              <w:lang w:val="en-GB"/>
            </w:rPr>
            <w:alias w:val="Organisation"/>
            <w:tag w:val="organisation"/>
            <w:id w:val="437181149"/>
            <w:placeholder>
              <w:docPart w:val="2619B3E8772645D494FBA7C7CC035497"/>
            </w:placeholder>
            <w:text/>
          </w:sdtPr>
          <w:sdtContent>
            <w:tc>
              <w:tcPr>
                <w:tcW w:w="1730" w:type="dxa"/>
              </w:tcPr>
              <w:p w14:paraId="580ADC20" w14:textId="5B3EB2FC" w:rsidR="00C96EC6" w:rsidRPr="005F2E8E" w:rsidRDefault="00C96EC6" w:rsidP="00C96EC6">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Haste Ltd</w:t>
                </w:r>
              </w:p>
            </w:tc>
          </w:sdtContent>
        </w:sdt>
        <w:tc>
          <w:tcPr>
            <w:tcW w:w="1559" w:type="dxa"/>
          </w:tcPr>
          <w:p w14:paraId="33AB9F1A" w14:textId="35B8C917" w:rsidR="00C96EC6" w:rsidRPr="005F2E8E" w:rsidRDefault="00C96EC6" w:rsidP="00C96EC6">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Non-Confidential</w:t>
            </w:r>
          </w:p>
        </w:tc>
        <w:tc>
          <w:tcPr>
            <w:tcW w:w="7040" w:type="dxa"/>
          </w:tcPr>
          <w:p w14:paraId="5A037C5D" w14:textId="2A4DEAAE" w:rsidR="00C96EC6" w:rsidRPr="005F2E8E" w:rsidRDefault="008F0544" w:rsidP="00C96EC6">
            <w:pPr>
              <w:rPr>
                <w:rFonts w:asciiTheme="minorHAnsi" w:hAnsiTheme="minorHAnsi" w:cstheme="minorHAnsi"/>
                <w:sz w:val="22"/>
                <w:szCs w:val="22"/>
              </w:rPr>
            </w:pPr>
            <w:r w:rsidRPr="005F2E8E">
              <w:rPr>
                <w:rFonts w:asciiTheme="minorHAnsi" w:hAnsiTheme="minorHAnsi" w:cstheme="minorHAnsi"/>
                <w:sz w:val="22"/>
                <w:szCs w:val="22"/>
              </w:rPr>
              <w:t>At this stage we have an appetite to consider this proposed scope further, (the safety of the customer will need to be the priority)</w:t>
            </w:r>
            <w:r w:rsidRPr="005F2E8E">
              <w:rPr>
                <w:rFonts w:asciiTheme="minorHAnsi" w:hAnsiTheme="minorHAnsi" w:cstheme="minorHAnsi"/>
                <w:sz w:val="22"/>
                <w:szCs w:val="22"/>
              </w:rPr>
              <w:t>.</w:t>
            </w:r>
          </w:p>
        </w:tc>
        <w:tc>
          <w:tcPr>
            <w:tcW w:w="3747" w:type="dxa"/>
            <w:shd w:val="clear" w:color="auto" w:fill="E2EFD9" w:themeFill="accent6" w:themeFillTint="33"/>
          </w:tcPr>
          <w:p w14:paraId="52C6E668" w14:textId="77777777" w:rsidR="00C96EC6" w:rsidRPr="005F2E8E" w:rsidRDefault="00C96EC6" w:rsidP="00C96EC6">
            <w:pPr>
              <w:pStyle w:val="ColumnHeading"/>
              <w:rPr>
                <w:rFonts w:asciiTheme="minorHAnsi" w:hAnsiTheme="minorHAnsi" w:cstheme="minorHAnsi"/>
                <w:b w:val="0"/>
                <w:bCs/>
                <w:sz w:val="22"/>
                <w:szCs w:val="22"/>
              </w:rPr>
            </w:pPr>
          </w:p>
        </w:tc>
      </w:tr>
      <w:tr w:rsidR="008F0544" w:rsidRPr="005F2E8E" w14:paraId="7D180777" w14:textId="77777777" w:rsidTr="005B462E">
        <w:tc>
          <w:tcPr>
            <w:tcW w:w="1730" w:type="dxa"/>
          </w:tcPr>
          <w:p w14:paraId="7CA359DF" w14:textId="77777777"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1FA60F02" w14:textId="21BBC1F1" w:rsidR="008F0544"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(MEM with SIP approval)</w:t>
            </w:r>
          </w:p>
        </w:tc>
        <w:tc>
          <w:tcPr>
            <w:tcW w:w="1559" w:type="dxa"/>
          </w:tcPr>
          <w:p w14:paraId="409A9525" w14:textId="3D2CA9E3" w:rsidR="008F0544" w:rsidRPr="005F2E8E" w:rsidRDefault="008F0544" w:rsidP="008F0544">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055888FB" w14:textId="068B1C27" w:rsidR="008F0544" w:rsidRPr="005F2E8E" w:rsidRDefault="00783435" w:rsidP="008F0544">
            <w:pPr>
              <w:pStyle w:val="ColumnHeading"/>
              <w:rPr>
                <w:rFonts w:asciiTheme="minorHAnsi" w:hAnsiTheme="minorHAnsi" w:cstheme="minorHAnsi"/>
                <w:b w:val="0"/>
                <w:sz w:val="22"/>
                <w:szCs w:val="22"/>
              </w:rPr>
            </w:pPr>
            <w:r w:rsidRPr="005F2E8E">
              <w:rPr>
                <w:rFonts w:asciiTheme="minorHAnsi" w:hAnsiTheme="minorHAnsi" w:cstheme="minorHAnsi"/>
                <w:b w:val="0"/>
                <w:sz w:val="22"/>
                <w:szCs w:val="22"/>
                <w:lang w:val="en-GB"/>
              </w:rPr>
              <w:t>Yes. We see this as an achievable transition from our current scope of works.</w:t>
            </w:r>
          </w:p>
        </w:tc>
        <w:tc>
          <w:tcPr>
            <w:tcW w:w="3747" w:type="dxa"/>
            <w:shd w:val="clear" w:color="auto" w:fill="E2EFD9" w:themeFill="accent6" w:themeFillTint="33"/>
          </w:tcPr>
          <w:p w14:paraId="308BC52C" w14:textId="77777777" w:rsidR="008F0544" w:rsidRPr="005F2E8E" w:rsidRDefault="008F0544" w:rsidP="008F0544">
            <w:pPr>
              <w:pStyle w:val="ColumnHeading"/>
              <w:rPr>
                <w:rFonts w:asciiTheme="minorHAnsi" w:hAnsiTheme="minorHAnsi" w:cstheme="minorHAnsi"/>
                <w:b w:val="0"/>
                <w:bCs/>
                <w:sz w:val="22"/>
                <w:szCs w:val="22"/>
              </w:rPr>
            </w:pPr>
          </w:p>
        </w:tc>
      </w:tr>
      <w:tr w:rsidR="00783435" w:rsidRPr="005F2E8E" w14:paraId="4987AFB4" w14:textId="77777777" w:rsidTr="005B462E">
        <w:sdt>
          <w:sdtPr>
            <w:rPr>
              <w:rFonts w:asciiTheme="minorHAnsi" w:hAnsiTheme="minorHAnsi" w:cstheme="minorHAnsi"/>
              <w:sz w:val="22"/>
              <w:szCs w:val="22"/>
            </w:rPr>
            <w:alias w:val="Organisation"/>
            <w:tag w:val="organisation"/>
            <w:id w:val="-832827972"/>
            <w:placeholder>
              <w:docPart w:val="8F70FCD7973C47258152093014517610"/>
            </w:placeholder>
            <w:text/>
          </w:sdtPr>
          <w:sdtContent>
            <w:tc>
              <w:tcPr>
                <w:tcW w:w="1730" w:type="dxa"/>
              </w:tcPr>
              <w:p w14:paraId="3B4E65B8" w14:textId="42D3968C"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British Gas</w:t>
                </w:r>
              </w:p>
            </w:tc>
          </w:sdtContent>
        </w:sdt>
        <w:tc>
          <w:tcPr>
            <w:tcW w:w="1559" w:type="dxa"/>
          </w:tcPr>
          <w:p w14:paraId="49A11A9C" w14:textId="089F6D3F"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Non-Confidential</w:t>
            </w:r>
          </w:p>
        </w:tc>
        <w:tc>
          <w:tcPr>
            <w:tcW w:w="7040" w:type="dxa"/>
          </w:tcPr>
          <w:p w14:paraId="4486B98C" w14:textId="30B12946"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eastAsia="Arial" w:hAnsiTheme="minorHAnsi" w:cstheme="minorHAnsi"/>
                <w:b w:val="0"/>
                <w:sz w:val="22"/>
                <w:szCs w:val="22"/>
                <w:lang w:val="en-GB"/>
              </w:rPr>
              <w:t xml:space="preserve">The main restriction for our business at present is the asbestos policy in place does not allow the removal of cartridge fuses from cut-out fuse carriers; </w:t>
            </w:r>
            <w:proofErr w:type="gramStart"/>
            <w:r w:rsidRPr="005F2E8E">
              <w:rPr>
                <w:rFonts w:asciiTheme="minorHAnsi" w:eastAsia="Arial" w:hAnsiTheme="minorHAnsi" w:cstheme="minorHAnsi"/>
                <w:b w:val="0"/>
                <w:sz w:val="22"/>
                <w:szCs w:val="22"/>
                <w:lang w:val="en-GB"/>
              </w:rPr>
              <w:t>so</w:t>
            </w:r>
            <w:proofErr w:type="gramEnd"/>
            <w:r w:rsidRPr="005F2E8E">
              <w:rPr>
                <w:rFonts w:asciiTheme="minorHAnsi" w:eastAsia="Arial" w:hAnsiTheme="minorHAnsi" w:cstheme="minorHAnsi"/>
                <w:b w:val="0"/>
                <w:sz w:val="22"/>
                <w:szCs w:val="22"/>
                <w:lang w:val="en-GB"/>
              </w:rPr>
              <w:t xml:space="preserve"> a fuse upgrade would conflict current policy and this initiative could not be implemented without a full internal HSE review.</w:t>
            </w:r>
          </w:p>
        </w:tc>
        <w:tc>
          <w:tcPr>
            <w:tcW w:w="3747" w:type="dxa"/>
            <w:shd w:val="clear" w:color="auto" w:fill="E2EFD9" w:themeFill="accent6" w:themeFillTint="33"/>
          </w:tcPr>
          <w:p w14:paraId="7F8918C1" w14:textId="77777777" w:rsidR="00783435" w:rsidRPr="005F2E8E" w:rsidRDefault="00783435" w:rsidP="00783435">
            <w:pPr>
              <w:pStyle w:val="ColumnHeading"/>
              <w:rPr>
                <w:rFonts w:asciiTheme="minorHAnsi" w:hAnsiTheme="minorHAnsi" w:cstheme="minorHAnsi"/>
                <w:b w:val="0"/>
                <w:bCs/>
                <w:sz w:val="22"/>
                <w:szCs w:val="22"/>
              </w:rPr>
            </w:pPr>
          </w:p>
        </w:tc>
      </w:tr>
      <w:tr w:rsidR="00322419" w:rsidRPr="005F2E8E" w14:paraId="6544E84D" w14:textId="77777777" w:rsidTr="005B462E">
        <w:tc>
          <w:tcPr>
            <w:tcW w:w="1730" w:type="dxa"/>
          </w:tcPr>
          <w:p w14:paraId="499CC93B" w14:textId="77777777"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0AC8C1DB" w14:textId="1EE0C376"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(SIP)</w:t>
            </w:r>
          </w:p>
        </w:tc>
        <w:tc>
          <w:tcPr>
            <w:tcW w:w="1559" w:type="dxa"/>
          </w:tcPr>
          <w:p w14:paraId="52C1B1B2" w14:textId="2FB75657"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6BCAC9E9" w14:textId="269E856E"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 xml:space="preserve">I foresee an appetite for </w:t>
            </w:r>
            <w:r w:rsidRPr="005F2E8E">
              <w:rPr>
                <w:rFonts w:asciiTheme="minorHAnsi" w:hAnsiTheme="minorHAnsi" w:cstheme="minorHAnsi"/>
                <w:b w:val="0"/>
                <w:bCs/>
                <w:sz w:val="22"/>
                <w:szCs w:val="22"/>
              </w:rPr>
              <w:t>us</w:t>
            </w:r>
            <w:r w:rsidRPr="005F2E8E">
              <w:rPr>
                <w:rFonts w:asciiTheme="minorHAnsi" w:hAnsiTheme="minorHAnsi" w:cstheme="minorHAnsi"/>
                <w:b w:val="0"/>
                <w:bCs/>
                <w:sz w:val="22"/>
                <w:szCs w:val="22"/>
              </w:rPr>
              <w:t xml:space="preserve"> to carry out this work as it means we are able to provide a comprehensive service for our customers, allowing </w:t>
            </w:r>
            <w:r w:rsidRPr="005F2E8E">
              <w:rPr>
                <w:rFonts w:asciiTheme="minorHAnsi" w:hAnsiTheme="minorHAnsi" w:cstheme="minorHAnsi"/>
                <w:b w:val="0"/>
                <w:bCs/>
                <w:sz w:val="22"/>
                <w:szCs w:val="22"/>
              </w:rPr>
              <w:t>us</w:t>
            </w:r>
            <w:r w:rsidRPr="005F2E8E">
              <w:rPr>
                <w:rFonts w:asciiTheme="minorHAnsi" w:hAnsiTheme="minorHAnsi" w:cstheme="minorHAnsi"/>
                <w:b w:val="0"/>
                <w:bCs/>
                <w:sz w:val="22"/>
                <w:szCs w:val="22"/>
              </w:rPr>
              <w:t xml:space="preserve"> to install renewable technologies in a timely manner and causing as little inconvenience as possible and helping the UK meet the 2030 targets.</w:t>
            </w:r>
          </w:p>
        </w:tc>
        <w:tc>
          <w:tcPr>
            <w:tcW w:w="3747" w:type="dxa"/>
            <w:shd w:val="clear" w:color="auto" w:fill="E2EFD9" w:themeFill="accent6" w:themeFillTint="33"/>
          </w:tcPr>
          <w:p w14:paraId="5DB0DE16"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55D7BA8B" w14:textId="77777777" w:rsidTr="005B462E">
        <w:tc>
          <w:tcPr>
            <w:tcW w:w="1730" w:type="dxa"/>
          </w:tcPr>
          <w:p w14:paraId="1DE3624F" w14:textId="6D8A82FC" w:rsidR="00322419" w:rsidRPr="005F2E8E" w:rsidRDefault="00322419" w:rsidP="00322419">
            <w:pPr>
              <w:pStyle w:val="ColumnHeading"/>
              <w:rPr>
                <w:rFonts w:asciiTheme="minorHAnsi" w:hAnsiTheme="minorHAnsi" w:cstheme="minorHAnsi"/>
                <w:b w:val="0"/>
                <w:bCs/>
                <w:sz w:val="22"/>
                <w:szCs w:val="22"/>
                <w:lang w:val="en-GB"/>
              </w:rPr>
            </w:pPr>
          </w:p>
        </w:tc>
        <w:tc>
          <w:tcPr>
            <w:tcW w:w="1559" w:type="dxa"/>
          </w:tcPr>
          <w:p w14:paraId="373F30C4" w14:textId="1C65195B"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0E3E8E4C" w14:textId="3A8F0950" w:rsidR="00322419" w:rsidRPr="005F2E8E"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10E5AAD7"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76E24AC2" w14:textId="77777777" w:rsidTr="005B462E">
        <w:tc>
          <w:tcPr>
            <w:tcW w:w="1730" w:type="dxa"/>
          </w:tcPr>
          <w:p w14:paraId="501C486D" w14:textId="34204CB0" w:rsidR="00322419" w:rsidRPr="005F2E8E" w:rsidRDefault="00322419" w:rsidP="00322419">
            <w:pPr>
              <w:pStyle w:val="ColumnHeading"/>
              <w:rPr>
                <w:rFonts w:asciiTheme="minorHAnsi" w:hAnsiTheme="minorHAnsi" w:cstheme="minorHAnsi"/>
                <w:b w:val="0"/>
                <w:bCs/>
                <w:sz w:val="22"/>
                <w:szCs w:val="22"/>
                <w:lang w:val="en-GB"/>
              </w:rPr>
            </w:pPr>
          </w:p>
        </w:tc>
        <w:tc>
          <w:tcPr>
            <w:tcW w:w="1559" w:type="dxa"/>
          </w:tcPr>
          <w:p w14:paraId="681366F2" w14:textId="4535984B"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4B613A97" w14:textId="75CFEFF6" w:rsidR="00322419" w:rsidRPr="005F2E8E" w:rsidRDefault="00322419" w:rsidP="00322419">
            <w:pPr>
              <w:rPr>
                <w:rFonts w:asciiTheme="minorHAnsi" w:hAnsiTheme="minorHAnsi" w:cstheme="minorHAnsi"/>
                <w:bCs/>
                <w:sz w:val="22"/>
                <w:szCs w:val="22"/>
              </w:rPr>
            </w:pPr>
          </w:p>
        </w:tc>
        <w:tc>
          <w:tcPr>
            <w:tcW w:w="3747" w:type="dxa"/>
            <w:shd w:val="clear" w:color="auto" w:fill="E2EFD9" w:themeFill="accent6" w:themeFillTint="33"/>
          </w:tcPr>
          <w:p w14:paraId="6C11832D"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2E023BEB" w14:textId="77777777" w:rsidTr="005B462E">
        <w:tc>
          <w:tcPr>
            <w:tcW w:w="14076" w:type="dxa"/>
            <w:gridSpan w:val="4"/>
            <w:shd w:val="clear" w:color="auto" w:fill="E2EFD9" w:themeFill="accent6" w:themeFillTint="33"/>
          </w:tcPr>
          <w:p w14:paraId="544D2145" w14:textId="77777777" w:rsidR="00322419" w:rsidRPr="005F2E8E" w:rsidRDefault="00322419" w:rsidP="00322419">
            <w:pPr>
              <w:pStyle w:val="BodyText"/>
              <w:rPr>
                <w:rFonts w:asciiTheme="minorHAnsi" w:hAnsiTheme="minorHAnsi" w:cstheme="minorHAnsi"/>
                <w:bCs/>
                <w:sz w:val="22"/>
                <w:szCs w:val="22"/>
                <w:lang w:val="en-GB"/>
              </w:rPr>
            </w:pPr>
          </w:p>
        </w:tc>
      </w:tr>
    </w:tbl>
    <w:p w14:paraId="4CF1A26C" w14:textId="77777777" w:rsidR="00102E1E" w:rsidRPr="005F2E8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F2E8E" w14:paraId="135150C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63F2324"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1F341264"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2BB258E7"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Anonymous</w:t>
            </w:r>
          </w:p>
        </w:tc>
        <w:tc>
          <w:tcPr>
            <w:tcW w:w="7040" w:type="dxa"/>
            <w:shd w:val="clear" w:color="auto" w:fill="E2EFD9" w:themeFill="accent6" w:themeFillTint="33"/>
          </w:tcPr>
          <w:p w14:paraId="74094FD6" w14:textId="22FBFBC4" w:rsidR="00102E1E" w:rsidRPr="005F2E8E" w:rsidRDefault="007D19EE" w:rsidP="005C7D70">
            <w:pPr>
              <w:pStyle w:val="Question"/>
              <w:numPr>
                <w:ilvl w:val="0"/>
                <w:numId w:val="5"/>
              </w:numPr>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To support improvements in the customer journey, we propose that the costs associated to the purchase of the impedance loop testing, the cost for metering tails (supply and install) and the cost for purchasing the fuse are covered by your organisation. Would you be willing to proceed on that basis?</w:t>
            </w:r>
          </w:p>
        </w:tc>
        <w:tc>
          <w:tcPr>
            <w:tcW w:w="3747" w:type="dxa"/>
            <w:shd w:val="clear" w:color="auto" w:fill="E2EFD9" w:themeFill="accent6" w:themeFillTint="33"/>
          </w:tcPr>
          <w:p w14:paraId="2448AE3E" w14:textId="77777777" w:rsidR="00102E1E" w:rsidRPr="005F2E8E"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Working Group Comments</w:t>
            </w:r>
          </w:p>
        </w:tc>
      </w:tr>
      <w:tr w:rsidR="007D19EE" w:rsidRPr="005F2E8E" w14:paraId="531D7527" w14:textId="77777777" w:rsidTr="005B462E">
        <w:tc>
          <w:tcPr>
            <w:tcW w:w="1730" w:type="dxa"/>
          </w:tcPr>
          <w:p w14:paraId="31948403" w14:textId="7715FECD" w:rsidR="007D19EE" w:rsidRPr="005F2E8E" w:rsidRDefault="007D19EE" w:rsidP="007D19EE">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EDF</w:t>
            </w:r>
          </w:p>
        </w:tc>
        <w:sdt>
          <w:sdtPr>
            <w:rPr>
              <w:rFonts w:asciiTheme="minorHAnsi" w:hAnsiTheme="minorHAnsi" w:cstheme="minorHAnsi"/>
              <w:sz w:val="22"/>
              <w:szCs w:val="22"/>
            </w:rPr>
            <w:alias w:val="Response"/>
            <w:tag w:val="response"/>
            <w:id w:val="-884871887"/>
            <w:placeholder>
              <w:docPart w:val="D27E75A3BB7D4416A2F8F35161A8B9E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99936E4" w14:textId="21DCE487" w:rsidR="007D19EE" w:rsidRPr="005F2E8E" w:rsidRDefault="007D19EE" w:rsidP="007D19EE">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Non-confidential</w:t>
                </w:r>
              </w:p>
            </w:tc>
          </w:sdtContent>
        </w:sdt>
        <w:sdt>
          <w:sdtPr>
            <w:rPr>
              <w:rFonts w:asciiTheme="minorHAnsi" w:eastAsia="Arial" w:hAnsiTheme="minorHAnsi" w:cstheme="minorHAnsi"/>
              <w:sz w:val="22"/>
              <w:szCs w:val="22"/>
            </w:rPr>
            <w:tag w:val="dcusa_response2"/>
            <w:id w:val="319164678"/>
            <w:placeholder>
              <w:docPart w:val="5029CA429DD8494E8613909B4DE74178"/>
            </w:placeholder>
          </w:sdtPr>
          <w:sdtEndPr>
            <w:rPr>
              <w:lang w:val="en-GB"/>
            </w:rPr>
          </w:sdtEndPr>
          <w:sdtContent>
            <w:tc>
              <w:tcPr>
                <w:tcW w:w="7040" w:type="dxa"/>
              </w:tcPr>
              <w:p w14:paraId="766F8DE9" w14:textId="77777777" w:rsidR="007F6D55" w:rsidRPr="007F6D55" w:rsidRDefault="007F6D55" w:rsidP="007F6D55">
                <w:pPr>
                  <w:spacing w:after="200" w:line="240" w:lineRule="atLeast"/>
                  <w:rPr>
                    <w:rFonts w:asciiTheme="minorHAnsi" w:eastAsia="Arial" w:hAnsiTheme="minorHAnsi" w:cstheme="minorHAnsi"/>
                    <w:sz w:val="22"/>
                    <w:szCs w:val="22"/>
                  </w:rPr>
                </w:pPr>
                <w:r w:rsidRPr="007F6D55">
                  <w:rPr>
                    <w:rFonts w:asciiTheme="minorHAnsi" w:eastAsia="Arial" w:hAnsiTheme="minorHAnsi" w:cstheme="minorHAnsi"/>
                    <w:sz w:val="22"/>
                    <w:szCs w:val="22"/>
                  </w:rPr>
                  <w:t>Not under the current proposal.</w:t>
                </w:r>
              </w:p>
              <w:p w14:paraId="30A4208D" w14:textId="77777777" w:rsidR="007F6D55" w:rsidRPr="007F6D55" w:rsidRDefault="007F6D55" w:rsidP="007F6D55">
                <w:pPr>
                  <w:spacing w:after="200" w:line="240" w:lineRule="atLeast"/>
                  <w:rPr>
                    <w:rFonts w:asciiTheme="minorHAnsi" w:eastAsia="Arial" w:hAnsiTheme="minorHAnsi" w:cstheme="minorHAnsi"/>
                    <w:sz w:val="22"/>
                    <w:szCs w:val="22"/>
                  </w:rPr>
                </w:pPr>
                <w:r w:rsidRPr="007F6D55">
                  <w:rPr>
                    <w:rFonts w:asciiTheme="minorHAnsi" w:eastAsia="Arial" w:hAnsiTheme="minorHAnsi" w:cstheme="minorHAnsi"/>
                    <w:sz w:val="22"/>
                    <w:szCs w:val="22"/>
                  </w:rPr>
                  <w:t>The expectation that suppliers fund loop testers, fuses, and training, for a task already performed by DNOs, is not commercially or operationally justified.</w:t>
                </w:r>
              </w:p>
              <w:p w14:paraId="75DB8D76" w14:textId="23819345" w:rsidR="007D19EE" w:rsidRPr="005F2E8E" w:rsidRDefault="007F6D55" w:rsidP="007F6D55">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Any cost transfer would need to be supported by clear industry wide efficiencies and evidence of measurable benefit to our customers.</w:t>
                </w:r>
              </w:p>
            </w:tc>
          </w:sdtContent>
        </w:sdt>
        <w:tc>
          <w:tcPr>
            <w:tcW w:w="3747" w:type="dxa"/>
            <w:shd w:val="clear" w:color="auto" w:fill="E2EFD9" w:themeFill="accent6" w:themeFillTint="33"/>
          </w:tcPr>
          <w:p w14:paraId="02CED065" w14:textId="77777777" w:rsidR="007D19EE" w:rsidRPr="005F2E8E" w:rsidRDefault="007D19EE" w:rsidP="007D19EE">
            <w:pPr>
              <w:pStyle w:val="ColumnHeading"/>
              <w:rPr>
                <w:rFonts w:asciiTheme="minorHAnsi" w:hAnsiTheme="minorHAnsi" w:cstheme="minorHAnsi"/>
                <w:b w:val="0"/>
                <w:bCs/>
                <w:sz w:val="22"/>
                <w:szCs w:val="22"/>
              </w:rPr>
            </w:pPr>
          </w:p>
        </w:tc>
      </w:tr>
      <w:tr w:rsidR="00AB09C5" w:rsidRPr="005F2E8E" w14:paraId="473D925A" w14:textId="77777777" w:rsidTr="005B462E">
        <w:tc>
          <w:tcPr>
            <w:tcW w:w="1730" w:type="dxa"/>
          </w:tcPr>
          <w:p w14:paraId="2C24376E" w14:textId="087B4C4A" w:rsidR="00AB09C5" w:rsidRPr="005F2E8E" w:rsidRDefault="00AB09C5"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rPr>
              <w:t>Confidential</w:t>
            </w:r>
          </w:p>
        </w:tc>
        <w:tc>
          <w:tcPr>
            <w:tcW w:w="1559" w:type="dxa"/>
          </w:tcPr>
          <w:p w14:paraId="046F54C6" w14:textId="7D2A6754" w:rsidR="00AB09C5" w:rsidRPr="005F2E8E" w:rsidRDefault="00AB09C5" w:rsidP="00AB09C5">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3E13F34A" w14:textId="2E7222E2" w:rsidR="00AB09C5" w:rsidRPr="005F2E8E" w:rsidRDefault="00C96EC6"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Yes</w:t>
            </w:r>
          </w:p>
        </w:tc>
        <w:tc>
          <w:tcPr>
            <w:tcW w:w="3747" w:type="dxa"/>
            <w:shd w:val="clear" w:color="auto" w:fill="E2EFD9" w:themeFill="accent6" w:themeFillTint="33"/>
          </w:tcPr>
          <w:p w14:paraId="1E69430A" w14:textId="77777777" w:rsidR="00AB09C5" w:rsidRPr="005F2E8E" w:rsidRDefault="00AB09C5" w:rsidP="00AB09C5">
            <w:pPr>
              <w:pStyle w:val="ColumnHeading"/>
              <w:rPr>
                <w:rFonts w:asciiTheme="minorHAnsi" w:hAnsiTheme="minorHAnsi" w:cstheme="minorHAnsi"/>
                <w:b w:val="0"/>
                <w:bCs/>
                <w:sz w:val="22"/>
                <w:szCs w:val="22"/>
              </w:rPr>
            </w:pPr>
          </w:p>
        </w:tc>
      </w:tr>
      <w:tr w:rsidR="00C96EC6" w:rsidRPr="005F2E8E" w14:paraId="19BA20A3" w14:textId="77777777" w:rsidTr="005B462E">
        <w:sdt>
          <w:sdtPr>
            <w:rPr>
              <w:rFonts w:asciiTheme="minorHAnsi" w:eastAsia="Arial" w:hAnsiTheme="minorHAnsi" w:cstheme="minorHAnsi"/>
              <w:b w:val="0"/>
              <w:sz w:val="22"/>
              <w:szCs w:val="22"/>
              <w:lang w:val="en-GB"/>
            </w:rPr>
            <w:alias w:val="Organisation"/>
            <w:tag w:val="organisation"/>
            <w:id w:val="-1567478001"/>
            <w:placeholder>
              <w:docPart w:val="E0CE61334C4B455C9FB81DA8D804A34C"/>
            </w:placeholder>
            <w:text/>
          </w:sdtPr>
          <w:sdtContent>
            <w:tc>
              <w:tcPr>
                <w:tcW w:w="1730" w:type="dxa"/>
              </w:tcPr>
              <w:p w14:paraId="2024579F" w14:textId="5328B2D5" w:rsidR="00C96EC6" w:rsidRPr="005F2E8E" w:rsidRDefault="00C96EC6" w:rsidP="00C96EC6">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Haste Ltd</w:t>
                </w:r>
              </w:p>
            </w:tc>
          </w:sdtContent>
        </w:sdt>
        <w:tc>
          <w:tcPr>
            <w:tcW w:w="1559" w:type="dxa"/>
          </w:tcPr>
          <w:p w14:paraId="2D4228D5" w14:textId="327518EB" w:rsidR="00C96EC6" w:rsidRPr="005F2E8E" w:rsidRDefault="00C96EC6" w:rsidP="00C96EC6">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lang w:val="en-GB"/>
              </w:rPr>
              <w:t>Non-Confidential</w:t>
            </w:r>
          </w:p>
        </w:tc>
        <w:tc>
          <w:tcPr>
            <w:tcW w:w="7040" w:type="dxa"/>
          </w:tcPr>
          <w:p w14:paraId="5E254473" w14:textId="675C7BB0" w:rsidR="00C96EC6" w:rsidRPr="005F2E8E" w:rsidRDefault="008F0544" w:rsidP="00C96EC6">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Haste current purchase Earth Loop Impedance Tester that meets DNO specifications, Tails, Fuse’s, supply and install costs are normally charged to the Customer and or in Hastes case for fuse upgrades to the DNO.</w:t>
            </w:r>
          </w:p>
        </w:tc>
        <w:tc>
          <w:tcPr>
            <w:tcW w:w="3747" w:type="dxa"/>
            <w:shd w:val="clear" w:color="auto" w:fill="E2EFD9" w:themeFill="accent6" w:themeFillTint="33"/>
          </w:tcPr>
          <w:p w14:paraId="56BFDE25" w14:textId="77777777" w:rsidR="00C96EC6" w:rsidRPr="005F2E8E" w:rsidRDefault="00C96EC6" w:rsidP="00C96EC6">
            <w:pPr>
              <w:pStyle w:val="ColumnHeading"/>
              <w:rPr>
                <w:rFonts w:asciiTheme="minorHAnsi" w:hAnsiTheme="minorHAnsi" w:cstheme="minorHAnsi"/>
                <w:b w:val="0"/>
                <w:bCs/>
                <w:sz w:val="22"/>
                <w:szCs w:val="22"/>
                <w:lang w:val="en-GB"/>
              </w:rPr>
            </w:pPr>
          </w:p>
        </w:tc>
      </w:tr>
      <w:tr w:rsidR="008F0544" w:rsidRPr="005F2E8E" w14:paraId="5BACA2DE" w14:textId="77777777" w:rsidTr="005B462E">
        <w:tc>
          <w:tcPr>
            <w:tcW w:w="1730" w:type="dxa"/>
          </w:tcPr>
          <w:p w14:paraId="5ECEF0A8" w14:textId="77777777"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1482D5F9" w14:textId="43F34136" w:rsidR="008F0544" w:rsidRPr="005F2E8E" w:rsidRDefault="00783435" w:rsidP="00783435">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rPr>
              <w:t>(MEM with SIP approval)</w:t>
            </w:r>
          </w:p>
        </w:tc>
        <w:tc>
          <w:tcPr>
            <w:tcW w:w="1559" w:type="dxa"/>
          </w:tcPr>
          <w:p w14:paraId="7A57733E" w14:textId="003635C7" w:rsidR="008F0544" w:rsidRPr="005F2E8E" w:rsidRDefault="008F0544" w:rsidP="008F0544">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07ECFDCC" w14:textId="3917CBF0" w:rsidR="008F0544"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Yes. The equipment required is already stocked in our warehouse.</w:t>
            </w:r>
          </w:p>
        </w:tc>
        <w:tc>
          <w:tcPr>
            <w:tcW w:w="3747" w:type="dxa"/>
            <w:shd w:val="clear" w:color="auto" w:fill="E2EFD9" w:themeFill="accent6" w:themeFillTint="33"/>
          </w:tcPr>
          <w:p w14:paraId="29D140B8" w14:textId="77777777" w:rsidR="008F0544" w:rsidRPr="005F2E8E" w:rsidRDefault="008F0544" w:rsidP="008F0544">
            <w:pPr>
              <w:pStyle w:val="ColumnHeading"/>
              <w:rPr>
                <w:rFonts w:asciiTheme="minorHAnsi" w:hAnsiTheme="minorHAnsi" w:cstheme="minorHAnsi"/>
                <w:b w:val="0"/>
                <w:bCs/>
                <w:sz w:val="22"/>
                <w:szCs w:val="22"/>
              </w:rPr>
            </w:pPr>
          </w:p>
        </w:tc>
      </w:tr>
      <w:tr w:rsidR="00783435" w:rsidRPr="005F2E8E" w14:paraId="4CA61A46" w14:textId="77777777" w:rsidTr="005B462E">
        <w:sdt>
          <w:sdtPr>
            <w:rPr>
              <w:rFonts w:asciiTheme="minorHAnsi" w:hAnsiTheme="minorHAnsi" w:cstheme="minorHAnsi"/>
              <w:sz w:val="22"/>
              <w:szCs w:val="22"/>
            </w:rPr>
            <w:alias w:val="Organisation"/>
            <w:tag w:val="organisation"/>
            <w:id w:val="2116711189"/>
            <w:placeholder>
              <w:docPart w:val="F08979EABF384656BFB9DCFE2C8A145D"/>
            </w:placeholder>
            <w:text/>
          </w:sdtPr>
          <w:sdtContent>
            <w:tc>
              <w:tcPr>
                <w:tcW w:w="1730" w:type="dxa"/>
              </w:tcPr>
              <w:p w14:paraId="08F0F831" w14:textId="7A806FCE"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British Gas</w:t>
                </w:r>
              </w:p>
            </w:tc>
          </w:sdtContent>
        </w:sdt>
        <w:tc>
          <w:tcPr>
            <w:tcW w:w="1559" w:type="dxa"/>
          </w:tcPr>
          <w:p w14:paraId="1F6E259A" w14:textId="0868FF44"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Non-Confidential</w:t>
            </w:r>
          </w:p>
        </w:tc>
        <w:tc>
          <w:tcPr>
            <w:tcW w:w="7040" w:type="dxa"/>
          </w:tcPr>
          <w:p w14:paraId="5FA54874" w14:textId="22D43B2F" w:rsidR="00783435" w:rsidRPr="005F2E8E" w:rsidRDefault="00783435" w:rsidP="00783435">
            <w:pPr>
              <w:pStyle w:val="ColumnHeading"/>
              <w:rPr>
                <w:rFonts w:asciiTheme="minorHAnsi" w:hAnsiTheme="minorHAnsi" w:cstheme="minorHAnsi"/>
                <w:b w:val="0"/>
                <w:sz w:val="22"/>
                <w:szCs w:val="22"/>
              </w:rPr>
            </w:pPr>
            <w:r w:rsidRPr="005F2E8E">
              <w:rPr>
                <w:rFonts w:asciiTheme="minorHAnsi" w:hAnsiTheme="minorHAnsi" w:cstheme="minorHAnsi"/>
                <w:b w:val="0"/>
                <w:sz w:val="22"/>
                <w:szCs w:val="22"/>
              </w:rPr>
              <w:t>This would not affect our business as use of an ELI tester is a standard test carried out on all New Build sites so could be extended to accommodate any new task introduced. The benefit of an LCT install without delay would negate the minimal costs of a fuse and also cabling replacement when required</w:t>
            </w:r>
            <w:r w:rsidRPr="005F2E8E">
              <w:rPr>
                <w:rFonts w:asciiTheme="minorHAnsi" w:hAnsiTheme="minorHAnsi" w:cstheme="minorHAnsi"/>
                <w:b w:val="0"/>
                <w:sz w:val="22"/>
                <w:szCs w:val="22"/>
              </w:rPr>
              <w:t>.</w:t>
            </w:r>
          </w:p>
        </w:tc>
        <w:tc>
          <w:tcPr>
            <w:tcW w:w="3747" w:type="dxa"/>
            <w:shd w:val="clear" w:color="auto" w:fill="E2EFD9" w:themeFill="accent6" w:themeFillTint="33"/>
          </w:tcPr>
          <w:p w14:paraId="62D97D3B" w14:textId="77777777" w:rsidR="00783435" w:rsidRPr="005F2E8E" w:rsidRDefault="00783435" w:rsidP="00783435">
            <w:pPr>
              <w:pStyle w:val="ColumnHeading"/>
              <w:rPr>
                <w:rFonts w:asciiTheme="minorHAnsi" w:hAnsiTheme="minorHAnsi" w:cstheme="minorHAnsi"/>
                <w:b w:val="0"/>
                <w:bCs/>
                <w:sz w:val="22"/>
                <w:szCs w:val="22"/>
              </w:rPr>
            </w:pPr>
          </w:p>
        </w:tc>
      </w:tr>
      <w:tr w:rsidR="00322419" w:rsidRPr="005F2E8E" w14:paraId="09413F0D" w14:textId="77777777" w:rsidTr="005B462E">
        <w:tc>
          <w:tcPr>
            <w:tcW w:w="1730" w:type="dxa"/>
          </w:tcPr>
          <w:p w14:paraId="378ABC30" w14:textId="77777777"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lastRenderedPageBreak/>
              <w:t>Confidential</w:t>
            </w:r>
          </w:p>
          <w:p w14:paraId="2A69331E" w14:textId="60624238"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(SIP)</w:t>
            </w:r>
          </w:p>
        </w:tc>
        <w:tc>
          <w:tcPr>
            <w:tcW w:w="1559" w:type="dxa"/>
          </w:tcPr>
          <w:p w14:paraId="20DADE8A" w14:textId="349354CE"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07982968" w14:textId="778E77E3"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We</w:t>
            </w:r>
            <w:r w:rsidRPr="005F2E8E">
              <w:rPr>
                <w:rFonts w:asciiTheme="minorHAnsi" w:hAnsiTheme="minorHAnsi" w:cstheme="minorHAnsi"/>
                <w:b w:val="0"/>
                <w:bCs/>
                <w:sz w:val="22"/>
                <w:szCs w:val="22"/>
              </w:rPr>
              <w:t xml:space="preserve"> currently cover the cost for all of the above items bar mains fuses, which we will be able to add to our managed services system for all electricians to carry and be able to order.</w:t>
            </w:r>
          </w:p>
        </w:tc>
        <w:tc>
          <w:tcPr>
            <w:tcW w:w="3747" w:type="dxa"/>
            <w:shd w:val="clear" w:color="auto" w:fill="E2EFD9" w:themeFill="accent6" w:themeFillTint="33"/>
          </w:tcPr>
          <w:p w14:paraId="73792304"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451B4CC0" w14:textId="77777777" w:rsidTr="005B462E">
        <w:tc>
          <w:tcPr>
            <w:tcW w:w="1730" w:type="dxa"/>
          </w:tcPr>
          <w:p w14:paraId="04A4717C" w14:textId="61619A45" w:rsidR="00322419" w:rsidRPr="005F2E8E" w:rsidRDefault="00322419" w:rsidP="00322419">
            <w:pPr>
              <w:pStyle w:val="ColumnHeading"/>
              <w:rPr>
                <w:rFonts w:asciiTheme="minorHAnsi" w:hAnsiTheme="minorHAnsi" w:cstheme="minorHAnsi"/>
                <w:b w:val="0"/>
                <w:bCs/>
                <w:sz w:val="22"/>
                <w:szCs w:val="22"/>
              </w:rPr>
            </w:pPr>
          </w:p>
        </w:tc>
        <w:tc>
          <w:tcPr>
            <w:tcW w:w="1559" w:type="dxa"/>
          </w:tcPr>
          <w:p w14:paraId="33A251A1" w14:textId="7BF42CA4"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75224E13" w14:textId="34B76D98" w:rsidR="00322419" w:rsidRPr="005F2E8E" w:rsidRDefault="00322419" w:rsidP="00322419">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401A1EC5"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7001AFCF" w14:textId="77777777" w:rsidTr="005B462E">
        <w:tc>
          <w:tcPr>
            <w:tcW w:w="1730" w:type="dxa"/>
          </w:tcPr>
          <w:p w14:paraId="1B4AC11B" w14:textId="134390F0" w:rsidR="00322419" w:rsidRPr="005F2E8E" w:rsidRDefault="00322419" w:rsidP="00322419">
            <w:pPr>
              <w:pStyle w:val="ColumnHeading"/>
              <w:rPr>
                <w:rFonts w:asciiTheme="minorHAnsi" w:hAnsiTheme="minorHAnsi" w:cstheme="minorHAnsi"/>
                <w:b w:val="0"/>
                <w:bCs/>
                <w:sz w:val="22"/>
                <w:szCs w:val="22"/>
                <w:lang w:val="en-GB"/>
              </w:rPr>
            </w:pPr>
          </w:p>
        </w:tc>
        <w:tc>
          <w:tcPr>
            <w:tcW w:w="1559" w:type="dxa"/>
          </w:tcPr>
          <w:p w14:paraId="1DDEDBD6" w14:textId="4F51E178"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09A46EF9" w14:textId="78682B4B" w:rsidR="00322419" w:rsidRPr="005F2E8E"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0441EBDA"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1E90D3C1" w14:textId="77777777" w:rsidTr="005B462E">
        <w:tc>
          <w:tcPr>
            <w:tcW w:w="1730" w:type="dxa"/>
          </w:tcPr>
          <w:p w14:paraId="0BC27916" w14:textId="18FDDA4F" w:rsidR="00322419" w:rsidRPr="005F2E8E" w:rsidRDefault="00322419" w:rsidP="00322419">
            <w:pPr>
              <w:pStyle w:val="ColumnHeading"/>
              <w:rPr>
                <w:rFonts w:asciiTheme="minorHAnsi" w:hAnsiTheme="minorHAnsi" w:cstheme="minorHAnsi"/>
                <w:b w:val="0"/>
                <w:bCs/>
                <w:sz w:val="22"/>
                <w:szCs w:val="22"/>
                <w:lang w:val="en-GB"/>
              </w:rPr>
            </w:pPr>
          </w:p>
        </w:tc>
        <w:tc>
          <w:tcPr>
            <w:tcW w:w="1559" w:type="dxa"/>
          </w:tcPr>
          <w:p w14:paraId="3EABEF39" w14:textId="7D7BFF4B" w:rsidR="00322419" w:rsidRPr="005F2E8E" w:rsidRDefault="00322419" w:rsidP="00322419">
            <w:pPr>
              <w:pStyle w:val="ColumnHeading"/>
              <w:rPr>
                <w:rFonts w:asciiTheme="minorHAnsi" w:hAnsiTheme="minorHAnsi" w:cstheme="minorHAnsi"/>
                <w:b w:val="0"/>
                <w:bCs/>
                <w:sz w:val="22"/>
                <w:szCs w:val="22"/>
              </w:rPr>
            </w:pPr>
          </w:p>
        </w:tc>
        <w:tc>
          <w:tcPr>
            <w:tcW w:w="7040" w:type="dxa"/>
          </w:tcPr>
          <w:p w14:paraId="65053A51" w14:textId="37F6432E" w:rsidR="00322419" w:rsidRPr="005F2E8E"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149B22C0"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5F2E8E" w14:paraId="7BEADD26" w14:textId="77777777" w:rsidTr="005B462E">
        <w:tc>
          <w:tcPr>
            <w:tcW w:w="14076" w:type="dxa"/>
            <w:gridSpan w:val="4"/>
            <w:shd w:val="clear" w:color="auto" w:fill="E2EFD9" w:themeFill="accent6" w:themeFillTint="33"/>
          </w:tcPr>
          <w:p w14:paraId="7FAF1CA5" w14:textId="5DACB821" w:rsidR="00322419" w:rsidRPr="005F2E8E" w:rsidRDefault="00322419" w:rsidP="00322419">
            <w:pPr>
              <w:pStyle w:val="BodyText"/>
              <w:rPr>
                <w:rFonts w:asciiTheme="minorHAnsi" w:hAnsiTheme="minorHAnsi" w:cstheme="minorHAnsi"/>
                <w:bCs/>
                <w:sz w:val="22"/>
                <w:szCs w:val="22"/>
                <w:lang w:val="en-GB"/>
              </w:rPr>
            </w:pPr>
          </w:p>
        </w:tc>
      </w:tr>
    </w:tbl>
    <w:p w14:paraId="6F31D82D" w14:textId="77777777" w:rsidR="00102E1E" w:rsidRPr="005F2E8E"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F2E8E" w14:paraId="41371B5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7EFF270"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Company</w:t>
            </w:r>
          </w:p>
        </w:tc>
        <w:tc>
          <w:tcPr>
            <w:tcW w:w="1559" w:type="dxa"/>
            <w:shd w:val="clear" w:color="auto" w:fill="E2EFD9" w:themeFill="accent6" w:themeFillTint="33"/>
          </w:tcPr>
          <w:p w14:paraId="6B34687C"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549946EB" w14:textId="77777777" w:rsidR="00102E1E" w:rsidRPr="005F2E8E" w:rsidRDefault="00102E1E" w:rsidP="005B462E">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Anonymous</w:t>
            </w:r>
          </w:p>
        </w:tc>
        <w:tc>
          <w:tcPr>
            <w:tcW w:w="7040" w:type="dxa"/>
            <w:shd w:val="clear" w:color="auto" w:fill="E2EFD9" w:themeFill="accent6" w:themeFillTint="33"/>
          </w:tcPr>
          <w:p w14:paraId="1742988A" w14:textId="2BCAB2ED" w:rsidR="00102E1E" w:rsidRPr="005F2E8E" w:rsidRDefault="007D19EE" w:rsidP="005C7D70">
            <w:pPr>
              <w:pStyle w:val="Question"/>
              <w:numPr>
                <w:ilvl w:val="0"/>
                <w:numId w:val="5"/>
              </w:numPr>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Any other comments?</w:t>
            </w:r>
          </w:p>
        </w:tc>
        <w:tc>
          <w:tcPr>
            <w:tcW w:w="3747" w:type="dxa"/>
            <w:shd w:val="clear" w:color="auto" w:fill="E2EFD9" w:themeFill="accent6" w:themeFillTint="33"/>
          </w:tcPr>
          <w:p w14:paraId="70E2A093" w14:textId="77777777" w:rsidR="00102E1E" w:rsidRPr="005F2E8E"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Working Group Comments</w:t>
            </w:r>
          </w:p>
        </w:tc>
      </w:tr>
      <w:tr w:rsidR="007D19EE" w:rsidRPr="005F2E8E" w14:paraId="06864226" w14:textId="77777777" w:rsidTr="005B462E">
        <w:tc>
          <w:tcPr>
            <w:tcW w:w="1730" w:type="dxa"/>
          </w:tcPr>
          <w:p w14:paraId="7A1FCC43" w14:textId="044CCAD2" w:rsidR="007D19EE" w:rsidRPr="005F2E8E" w:rsidRDefault="007D19EE" w:rsidP="007D19EE">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EDF</w:t>
            </w:r>
          </w:p>
        </w:tc>
        <w:sdt>
          <w:sdtPr>
            <w:rPr>
              <w:rFonts w:asciiTheme="minorHAnsi" w:hAnsiTheme="minorHAnsi" w:cstheme="minorHAnsi"/>
              <w:sz w:val="22"/>
              <w:szCs w:val="22"/>
            </w:rPr>
            <w:alias w:val="Response"/>
            <w:tag w:val="response"/>
            <w:id w:val="1570540558"/>
            <w:placeholder>
              <w:docPart w:val="CC1797FA158D4AF79AB0D3D0469EE8D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0EC1E60" w14:textId="110DA020" w:rsidR="007D19EE" w:rsidRPr="005F2E8E" w:rsidRDefault="007D19EE" w:rsidP="007D19EE">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Non-confidential</w:t>
                </w:r>
              </w:p>
            </w:tc>
          </w:sdtContent>
        </w:sdt>
        <w:tc>
          <w:tcPr>
            <w:tcW w:w="7040" w:type="dxa"/>
          </w:tcPr>
          <w:p w14:paraId="6CBE63E2" w14:textId="77777777" w:rsidR="007F6D55" w:rsidRPr="007F6D55" w:rsidRDefault="007F6D55" w:rsidP="007F6D55">
            <w:pPr>
              <w:spacing w:after="200" w:line="240" w:lineRule="atLeast"/>
              <w:rPr>
                <w:rFonts w:asciiTheme="minorHAnsi" w:eastAsia="Arial" w:hAnsiTheme="minorHAnsi" w:cstheme="minorHAnsi"/>
                <w:sz w:val="22"/>
                <w:szCs w:val="22"/>
              </w:rPr>
            </w:pPr>
            <w:r w:rsidRPr="007F6D55">
              <w:rPr>
                <w:rFonts w:asciiTheme="minorHAnsi" w:eastAsia="Arial" w:hAnsiTheme="minorHAnsi" w:cstheme="minorHAnsi"/>
                <w:sz w:val="22"/>
                <w:szCs w:val="22"/>
              </w:rPr>
              <w:t>We see value in considering fuse downgrades in specific circumstances, for example, where service or submain cables are undersized and cannot safely support existing fuse ratings, and replacement is impractical due to board access or cable length.</w:t>
            </w:r>
          </w:p>
          <w:p w14:paraId="5F0ABE26" w14:textId="77777777" w:rsidR="007F6D55" w:rsidRPr="007F6D55" w:rsidRDefault="007F6D55" w:rsidP="007F6D55">
            <w:pPr>
              <w:spacing w:after="200" w:line="240" w:lineRule="atLeast"/>
              <w:rPr>
                <w:rFonts w:asciiTheme="minorHAnsi" w:eastAsia="Arial" w:hAnsiTheme="minorHAnsi" w:cstheme="minorHAnsi"/>
                <w:sz w:val="22"/>
                <w:szCs w:val="22"/>
              </w:rPr>
            </w:pPr>
            <w:r w:rsidRPr="007F6D55">
              <w:rPr>
                <w:rFonts w:asciiTheme="minorHAnsi" w:eastAsia="Arial" w:hAnsiTheme="minorHAnsi" w:cstheme="minorHAnsi"/>
                <w:sz w:val="22"/>
                <w:szCs w:val="22"/>
              </w:rPr>
              <w:t>This activity aligns with safety and compliance obligations but should remain separate from the proposed fuse upgrade scope.</w:t>
            </w:r>
          </w:p>
          <w:p w14:paraId="3A2DAB1F" w14:textId="77777777" w:rsidR="007F6D55" w:rsidRPr="007F6D55" w:rsidRDefault="007F6D55" w:rsidP="007F6D55">
            <w:pPr>
              <w:spacing w:after="200" w:line="240" w:lineRule="atLeast"/>
              <w:rPr>
                <w:rFonts w:asciiTheme="minorHAnsi" w:eastAsia="Arial" w:hAnsiTheme="minorHAnsi" w:cstheme="minorHAnsi"/>
                <w:sz w:val="22"/>
                <w:szCs w:val="22"/>
              </w:rPr>
            </w:pPr>
            <w:r w:rsidRPr="007F6D55">
              <w:rPr>
                <w:rFonts w:asciiTheme="minorHAnsi" w:eastAsia="Arial" w:hAnsiTheme="minorHAnsi" w:cstheme="minorHAnsi"/>
                <w:sz w:val="22"/>
                <w:szCs w:val="22"/>
              </w:rPr>
              <w:t>More broadly, we believe DNOs should retain responsibility for upgrades to their own assets, with suppliers focusing on metering and safety assurance functions.</w:t>
            </w:r>
          </w:p>
          <w:p w14:paraId="050A8CA5" w14:textId="77777777" w:rsidR="007F6D55" w:rsidRPr="007F6D55" w:rsidRDefault="007F6D55" w:rsidP="007F6D55">
            <w:pPr>
              <w:spacing w:after="200" w:line="240" w:lineRule="atLeast"/>
              <w:rPr>
                <w:rFonts w:asciiTheme="minorHAnsi" w:eastAsia="Arial" w:hAnsiTheme="minorHAnsi" w:cstheme="minorHAnsi"/>
                <w:sz w:val="22"/>
                <w:szCs w:val="22"/>
              </w:rPr>
            </w:pPr>
            <w:r w:rsidRPr="007F6D55">
              <w:rPr>
                <w:rFonts w:asciiTheme="minorHAnsi" w:eastAsia="Arial" w:hAnsiTheme="minorHAnsi" w:cstheme="minorHAnsi"/>
                <w:sz w:val="22"/>
                <w:szCs w:val="22"/>
              </w:rPr>
              <w:lastRenderedPageBreak/>
              <w:t>We also note that allowing suppliers to carry out fuse upgrades could create a potential commercial advantage for those supporting or promoting specific product installations (e.g. EV chargers or heat pumps).</w:t>
            </w:r>
          </w:p>
          <w:p w14:paraId="6D562269" w14:textId="00C25B41" w:rsidR="007D19EE" w:rsidRPr="005F2E8E" w:rsidRDefault="007F6D55" w:rsidP="007F6D55">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It is unclear how this risk would be managed or audited, and we would welcome further clarity on how any such advantage would be avoided.</w:t>
            </w:r>
          </w:p>
        </w:tc>
        <w:tc>
          <w:tcPr>
            <w:tcW w:w="3747" w:type="dxa"/>
            <w:shd w:val="clear" w:color="auto" w:fill="E2EFD9" w:themeFill="accent6" w:themeFillTint="33"/>
          </w:tcPr>
          <w:p w14:paraId="1C7318AC" w14:textId="77777777" w:rsidR="007D19EE" w:rsidRPr="005F2E8E" w:rsidRDefault="007D19EE" w:rsidP="007D19EE">
            <w:pPr>
              <w:pStyle w:val="ColumnHeading"/>
              <w:rPr>
                <w:rFonts w:asciiTheme="minorHAnsi" w:hAnsiTheme="minorHAnsi" w:cstheme="minorHAnsi"/>
                <w:b w:val="0"/>
                <w:bCs/>
                <w:sz w:val="22"/>
                <w:szCs w:val="22"/>
              </w:rPr>
            </w:pPr>
          </w:p>
        </w:tc>
      </w:tr>
      <w:tr w:rsidR="00AB09C5" w:rsidRPr="005F2E8E" w14:paraId="75C55189" w14:textId="77777777" w:rsidTr="005B462E">
        <w:tc>
          <w:tcPr>
            <w:tcW w:w="1730" w:type="dxa"/>
          </w:tcPr>
          <w:p w14:paraId="67A4601A" w14:textId="2B0C6898" w:rsidR="00AB09C5" w:rsidRPr="005F2E8E" w:rsidRDefault="00AB09C5"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rPr>
              <w:t>Confidential</w:t>
            </w:r>
          </w:p>
        </w:tc>
        <w:tc>
          <w:tcPr>
            <w:tcW w:w="1559" w:type="dxa"/>
          </w:tcPr>
          <w:p w14:paraId="2807BD68" w14:textId="161555A7" w:rsidR="00AB09C5" w:rsidRPr="005F2E8E" w:rsidRDefault="00AB09C5" w:rsidP="00AB09C5">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4BFA1134" w14:textId="797E643B" w:rsidR="00AB09C5" w:rsidRPr="005F2E8E" w:rsidRDefault="00C96EC6" w:rsidP="00AB09C5">
            <w:pPr>
              <w:pStyle w:val="ColumnHeading"/>
              <w:rPr>
                <w:rFonts w:asciiTheme="minorHAnsi" w:hAnsiTheme="minorHAnsi" w:cstheme="minorHAnsi"/>
                <w:b w:val="0"/>
                <w:bCs/>
                <w:sz w:val="22"/>
                <w:szCs w:val="22"/>
                <w:lang w:val="en-GB"/>
              </w:rPr>
            </w:pPr>
            <w:r w:rsidRPr="005F2E8E">
              <w:rPr>
                <w:rFonts w:asciiTheme="minorHAnsi" w:hAnsiTheme="minorHAnsi" w:cstheme="minorHAnsi"/>
                <w:b w:val="0"/>
                <w:bCs/>
                <w:sz w:val="22"/>
                <w:szCs w:val="22"/>
                <w:lang w:val="en-GB"/>
              </w:rPr>
              <w:t>N/A</w:t>
            </w:r>
          </w:p>
        </w:tc>
        <w:tc>
          <w:tcPr>
            <w:tcW w:w="3747" w:type="dxa"/>
            <w:shd w:val="clear" w:color="auto" w:fill="E2EFD9" w:themeFill="accent6" w:themeFillTint="33"/>
          </w:tcPr>
          <w:p w14:paraId="5372CA3C" w14:textId="77777777" w:rsidR="00AB09C5" w:rsidRPr="005F2E8E" w:rsidRDefault="00AB09C5" w:rsidP="00AB09C5">
            <w:pPr>
              <w:pStyle w:val="ColumnHeading"/>
              <w:rPr>
                <w:rFonts w:asciiTheme="minorHAnsi" w:hAnsiTheme="minorHAnsi" w:cstheme="minorHAnsi"/>
                <w:b w:val="0"/>
                <w:bCs/>
                <w:sz w:val="22"/>
                <w:szCs w:val="22"/>
              </w:rPr>
            </w:pPr>
          </w:p>
        </w:tc>
      </w:tr>
      <w:tr w:rsidR="00C96EC6" w:rsidRPr="005F2E8E" w14:paraId="05C9CB45" w14:textId="77777777" w:rsidTr="005B462E">
        <w:sdt>
          <w:sdtPr>
            <w:rPr>
              <w:rFonts w:asciiTheme="minorHAnsi" w:eastAsia="Arial" w:hAnsiTheme="minorHAnsi" w:cstheme="minorHAnsi"/>
              <w:b w:val="0"/>
              <w:sz w:val="22"/>
              <w:szCs w:val="22"/>
              <w:lang w:val="en-GB"/>
            </w:rPr>
            <w:alias w:val="Organisation"/>
            <w:tag w:val="organisation"/>
            <w:id w:val="-397680569"/>
            <w:placeholder>
              <w:docPart w:val="80FBFD83D1AC46338A7C5A605251F063"/>
            </w:placeholder>
            <w:text/>
          </w:sdtPr>
          <w:sdtContent>
            <w:tc>
              <w:tcPr>
                <w:tcW w:w="1730" w:type="dxa"/>
              </w:tcPr>
              <w:p w14:paraId="2DD5EAA2" w14:textId="67863F44" w:rsidR="00C96EC6" w:rsidRPr="005F2E8E" w:rsidRDefault="00C96EC6" w:rsidP="00C96EC6">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Haste Ltd</w:t>
                </w:r>
              </w:p>
            </w:tc>
          </w:sdtContent>
        </w:sdt>
        <w:tc>
          <w:tcPr>
            <w:tcW w:w="1559" w:type="dxa"/>
          </w:tcPr>
          <w:p w14:paraId="0297180E" w14:textId="39F481D8" w:rsidR="00C96EC6" w:rsidRPr="005F2E8E" w:rsidRDefault="00C96EC6" w:rsidP="00C96EC6">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lang w:val="en-GB"/>
              </w:rPr>
              <w:t>Non-Confidential</w:t>
            </w:r>
          </w:p>
        </w:tc>
        <w:sdt>
          <w:sdtPr>
            <w:rPr>
              <w:rFonts w:asciiTheme="minorHAnsi" w:eastAsia="Arial" w:hAnsiTheme="minorHAnsi" w:cstheme="minorHAnsi"/>
              <w:b w:val="0"/>
              <w:sz w:val="22"/>
              <w:szCs w:val="22"/>
              <w:lang w:val="en-GB"/>
            </w:rPr>
            <w:tag w:val="dcusa_response2"/>
            <w:id w:val="1822851057"/>
            <w:placeholder>
              <w:docPart w:val="714F958F0AC145A2B334878FE5C524AB"/>
            </w:placeholder>
          </w:sdtPr>
          <w:sdtContent>
            <w:tc>
              <w:tcPr>
                <w:tcW w:w="7040" w:type="dxa"/>
              </w:tcPr>
              <w:p w14:paraId="79828455" w14:textId="4FC542AA" w:rsidR="00C96EC6" w:rsidRPr="005F2E8E" w:rsidRDefault="008F0544" w:rsidP="00C96EC6">
                <w:pPr>
                  <w:pStyle w:val="ColumnHeading"/>
                  <w:rPr>
                    <w:rFonts w:asciiTheme="minorHAnsi" w:hAnsiTheme="minorHAnsi" w:cstheme="minorHAnsi"/>
                    <w:b w:val="0"/>
                    <w:bCs/>
                    <w:sz w:val="22"/>
                    <w:szCs w:val="22"/>
                    <w:lang w:val="en-GB"/>
                  </w:rPr>
                </w:pPr>
                <w:r w:rsidRPr="005F2E8E">
                  <w:rPr>
                    <w:rFonts w:asciiTheme="minorHAnsi" w:eastAsia="Arial" w:hAnsiTheme="minorHAnsi" w:cstheme="minorHAnsi"/>
                    <w:b w:val="0"/>
                    <w:sz w:val="22"/>
                    <w:szCs w:val="22"/>
                    <w:lang w:val="en-GB"/>
                  </w:rPr>
                  <w:t xml:space="preserve">Upgrading DNO fuses has always been the responsibilities of the DNO as the Cut Out and network supply cables are the DNO’s responsibility, if fuse are upgraded were the DNO network cables are inadequate to take increased load the upgrade fuse will not protect the network cable, if fuses are upgraded were other apparatuses specification is not taken into account and or issues highlighted to the customer etc there could be major safety issues including the potential of a fire, therefore Operative competence via a EUSR module is unlikely to be enough – records of upgrades will need to be detailed, and company’s involved in using Operative with these modules as a competency (who have not been assessed by the DNO?) will need to be obligated to keeping records which will need to be subject to audit.  </w:t>
                </w:r>
              </w:p>
            </w:tc>
          </w:sdtContent>
        </w:sdt>
        <w:tc>
          <w:tcPr>
            <w:tcW w:w="3747" w:type="dxa"/>
            <w:shd w:val="clear" w:color="auto" w:fill="E2EFD9" w:themeFill="accent6" w:themeFillTint="33"/>
          </w:tcPr>
          <w:p w14:paraId="1F1BBA61" w14:textId="77777777" w:rsidR="00C96EC6" w:rsidRPr="005F2E8E" w:rsidRDefault="00C96EC6" w:rsidP="00C96EC6">
            <w:pPr>
              <w:pStyle w:val="ColumnHeading"/>
              <w:rPr>
                <w:rFonts w:asciiTheme="minorHAnsi" w:hAnsiTheme="minorHAnsi" w:cstheme="minorHAnsi"/>
                <w:b w:val="0"/>
                <w:bCs/>
                <w:sz w:val="22"/>
                <w:szCs w:val="22"/>
                <w:lang w:val="en-GB"/>
              </w:rPr>
            </w:pPr>
          </w:p>
        </w:tc>
      </w:tr>
      <w:tr w:rsidR="008F0544" w:rsidRPr="005F2E8E" w14:paraId="6200B2CD" w14:textId="77777777" w:rsidTr="005B462E">
        <w:tc>
          <w:tcPr>
            <w:tcW w:w="1730" w:type="dxa"/>
          </w:tcPr>
          <w:p w14:paraId="43DA16A9" w14:textId="77777777" w:rsidR="008F0544" w:rsidRPr="005F2E8E" w:rsidRDefault="008F0544" w:rsidP="008F0544">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2987DA1A" w14:textId="7AE37987" w:rsidR="008F0544" w:rsidRPr="005F2E8E" w:rsidRDefault="008F0544" w:rsidP="008F0544">
            <w:pPr>
              <w:pStyle w:val="ColumnHeading"/>
              <w:rPr>
                <w:rFonts w:asciiTheme="minorHAnsi" w:hAnsiTheme="minorHAnsi" w:cstheme="minorHAnsi"/>
                <w:b w:val="0"/>
                <w:bCs/>
                <w:sz w:val="22"/>
                <w:szCs w:val="22"/>
                <w:lang w:val="en-GB"/>
              </w:rPr>
            </w:pPr>
            <w:r w:rsidRPr="005F2E8E">
              <w:rPr>
                <w:rFonts w:asciiTheme="minorHAnsi" w:hAnsiTheme="minorHAnsi" w:cstheme="minorHAnsi"/>
                <w:sz w:val="22"/>
                <w:szCs w:val="22"/>
              </w:rPr>
              <w:t>(MEM</w:t>
            </w:r>
            <w:r w:rsidR="00783435" w:rsidRPr="005F2E8E">
              <w:rPr>
                <w:rFonts w:asciiTheme="minorHAnsi" w:hAnsiTheme="minorHAnsi" w:cstheme="minorHAnsi"/>
                <w:sz w:val="22"/>
                <w:szCs w:val="22"/>
              </w:rPr>
              <w:t xml:space="preserve"> with SIP approval</w:t>
            </w:r>
            <w:r w:rsidRPr="005F2E8E">
              <w:rPr>
                <w:rFonts w:asciiTheme="minorHAnsi" w:hAnsiTheme="minorHAnsi" w:cstheme="minorHAnsi"/>
                <w:sz w:val="22"/>
                <w:szCs w:val="22"/>
              </w:rPr>
              <w:t>)</w:t>
            </w:r>
          </w:p>
        </w:tc>
        <w:tc>
          <w:tcPr>
            <w:tcW w:w="1559" w:type="dxa"/>
          </w:tcPr>
          <w:p w14:paraId="5BC6EE96" w14:textId="54F8F005" w:rsidR="008F0544" w:rsidRPr="005F2E8E" w:rsidRDefault="008F0544" w:rsidP="008F0544">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tc>
          <w:tcPr>
            <w:tcW w:w="7040" w:type="dxa"/>
          </w:tcPr>
          <w:p w14:paraId="79BBD3D8" w14:textId="56660C25" w:rsidR="008F0544" w:rsidRPr="005F2E8E" w:rsidRDefault="00783435" w:rsidP="008F0544">
            <w:pPr>
              <w:pStyle w:val="ColumnHeading"/>
              <w:rPr>
                <w:rFonts w:asciiTheme="minorHAnsi" w:hAnsiTheme="minorHAnsi" w:cstheme="minorHAnsi"/>
                <w:b w:val="0"/>
                <w:sz w:val="22"/>
                <w:szCs w:val="22"/>
                <w:lang w:val="en-GB"/>
              </w:rPr>
            </w:pPr>
            <w:r w:rsidRPr="005F2E8E">
              <w:rPr>
                <w:rFonts w:asciiTheme="minorHAnsi" w:hAnsiTheme="minorHAnsi" w:cstheme="minorHAnsi"/>
                <w:b w:val="0"/>
                <w:sz w:val="22"/>
                <w:szCs w:val="22"/>
                <w:lang w:val="en-GB"/>
              </w:rPr>
              <w:t>No comment.</w:t>
            </w:r>
          </w:p>
        </w:tc>
        <w:tc>
          <w:tcPr>
            <w:tcW w:w="3747" w:type="dxa"/>
            <w:shd w:val="clear" w:color="auto" w:fill="E2EFD9" w:themeFill="accent6" w:themeFillTint="33"/>
          </w:tcPr>
          <w:p w14:paraId="35BB0021" w14:textId="77777777" w:rsidR="008F0544" w:rsidRPr="005F2E8E" w:rsidRDefault="008F0544" w:rsidP="008F0544">
            <w:pPr>
              <w:pStyle w:val="ColumnHeading"/>
              <w:rPr>
                <w:rFonts w:asciiTheme="minorHAnsi" w:hAnsiTheme="minorHAnsi" w:cstheme="minorHAnsi"/>
                <w:b w:val="0"/>
                <w:bCs/>
                <w:sz w:val="22"/>
                <w:szCs w:val="22"/>
              </w:rPr>
            </w:pPr>
          </w:p>
        </w:tc>
      </w:tr>
      <w:tr w:rsidR="00783435" w:rsidRPr="005F2E8E" w14:paraId="16750D86" w14:textId="77777777" w:rsidTr="005B462E">
        <w:sdt>
          <w:sdtPr>
            <w:rPr>
              <w:rFonts w:asciiTheme="minorHAnsi" w:hAnsiTheme="minorHAnsi" w:cstheme="minorHAnsi"/>
              <w:sz w:val="22"/>
              <w:szCs w:val="22"/>
            </w:rPr>
            <w:alias w:val="Organisation"/>
            <w:tag w:val="organisation"/>
            <w:id w:val="1864865087"/>
            <w:placeholder>
              <w:docPart w:val="A407A4FAA10D49D79F93181E7680BD01"/>
            </w:placeholder>
            <w:text/>
          </w:sdtPr>
          <w:sdtContent>
            <w:tc>
              <w:tcPr>
                <w:tcW w:w="1730" w:type="dxa"/>
              </w:tcPr>
              <w:p w14:paraId="4FD840E2" w14:textId="5C8466A5"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British Gas</w:t>
                </w:r>
              </w:p>
            </w:tc>
          </w:sdtContent>
        </w:sdt>
        <w:tc>
          <w:tcPr>
            <w:tcW w:w="1559" w:type="dxa"/>
          </w:tcPr>
          <w:p w14:paraId="363DF2D9" w14:textId="7AD77AEF" w:rsidR="00783435" w:rsidRPr="005F2E8E" w:rsidRDefault="00783435" w:rsidP="00783435">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Non-Confidential</w:t>
            </w:r>
          </w:p>
        </w:tc>
        <w:tc>
          <w:tcPr>
            <w:tcW w:w="7040" w:type="dxa"/>
          </w:tcPr>
          <w:p w14:paraId="019A3305" w14:textId="4B30220C" w:rsidR="00783435" w:rsidRPr="005F2E8E" w:rsidRDefault="00783435" w:rsidP="00783435">
            <w:pPr>
              <w:pStyle w:val="ColumnHeading"/>
              <w:rPr>
                <w:rFonts w:asciiTheme="minorHAnsi" w:hAnsiTheme="minorHAnsi" w:cstheme="minorHAnsi"/>
                <w:b w:val="0"/>
                <w:sz w:val="22"/>
                <w:szCs w:val="22"/>
              </w:rPr>
            </w:pPr>
            <w:r w:rsidRPr="005F2E8E">
              <w:rPr>
                <w:rFonts w:asciiTheme="minorHAnsi" w:hAnsiTheme="minorHAnsi" w:cstheme="minorHAnsi"/>
                <w:b w:val="0"/>
                <w:sz w:val="22"/>
                <w:szCs w:val="22"/>
              </w:rPr>
              <w:t>Not at this time.</w:t>
            </w:r>
          </w:p>
        </w:tc>
        <w:tc>
          <w:tcPr>
            <w:tcW w:w="3747" w:type="dxa"/>
            <w:shd w:val="clear" w:color="auto" w:fill="E2EFD9" w:themeFill="accent6" w:themeFillTint="33"/>
          </w:tcPr>
          <w:p w14:paraId="13A40589" w14:textId="77777777" w:rsidR="00783435" w:rsidRPr="005F2E8E" w:rsidRDefault="00783435" w:rsidP="00783435">
            <w:pPr>
              <w:pStyle w:val="ColumnHeading"/>
              <w:rPr>
                <w:rFonts w:asciiTheme="minorHAnsi" w:hAnsiTheme="minorHAnsi" w:cstheme="minorHAnsi"/>
                <w:b w:val="0"/>
                <w:bCs/>
                <w:sz w:val="22"/>
                <w:szCs w:val="22"/>
              </w:rPr>
            </w:pPr>
          </w:p>
        </w:tc>
      </w:tr>
      <w:tr w:rsidR="00322419" w:rsidRPr="005F2E8E" w14:paraId="326B8F45" w14:textId="77777777" w:rsidTr="005B462E">
        <w:tc>
          <w:tcPr>
            <w:tcW w:w="1730" w:type="dxa"/>
          </w:tcPr>
          <w:p w14:paraId="28204688" w14:textId="77777777"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b w:val="0"/>
                <w:bCs/>
                <w:sz w:val="22"/>
                <w:szCs w:val="22"/>
              </w:rPr>
              <w:t>Confidential</w:t>
            </w:r>
          </w:p>
          <w:p w14:paraId="441A163D" w14:textId="60858F95"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rPr>
              <w:t>(SIP)</w:t>
            </w:r>
          </w:p>
        </w:tc>
        <w:tc>
          <w:tcPr>
            <w:tcW w:w="1559" w:type="dxa"/>
          </w:tcPr>
          <w:p w14:paraId="37D3F302" w14:textId="6F609C10"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hAnsiTheme="minorHAnsi" w:cstheme="minorHAnsi"/>
                <w:sz w:val="22"/>
                <w:szCs w:val="22"/>
                <w:lang w:val="en-GB"/>
              </w:rPr>
              <w:t>Confidential</w:t>
            </w:r>
          </w:p>
        </w:tc>
        <w:sdt>
          <w:sdtPr>
            <w:rPr>
              <w:rFonts w:asciiTheme="minorHAnsi" w:eastAsia="Arial" w:hAnsiTheme="minorHAnsi" w:cstheme="minorHAnsi"/>
              <w:b w:val="0"/>
              <w:sz w:val="22"/>
              <w:szCs w:val="22"/>
              <w:lang w:val="en-GB"/>
            </w:rPr>
            <w:tag w:val="dcusa_response2"/>
            <w:id w:val="-1272237360"/>
            <w:placeholder>
              <w:docPart w:val="31C7916E78D241499102B04652162629"/>
            </w:placeholder>
          </w:sdtPr>
          <w:sdtContent>
            <w:tc>
              <w:tcPr>
                <w:tcW w:w="7040" w:type="dxa"/>
              </w:tcPr>
              <w:p w14:paraId="591E6D31" w14:textId="5A2A2E39" w:rsidR="00322419" w:rsidRPr="005F2E8E" w:rsidRDefault="00322419" w:rsidP="00322419">
                <w:pPr>
                  <w:pStyle w:val="ColumnHeading"/>
                  <w:rPr>
                    <w:rFonts w:asciiTheme="minorHAnsi" w:hAnsiTheme="minorHAnsi" w:cstheme="minorHAnsi"/>
                    <w:b w:val="0"/>
                    <w:bCs/>
                    <w:sz w:val="22"/>
                    <w:szCs w:val="22"/>
                  </w:rPr>
                </w:pPr>
                <w:r w:rsidRPr="005F2E8E">
                  <w:rPr>
                    <w:rFonts w:asciiTheme="minorHAnsi" w:eastAsia="Arial" w:hAnsiTheme="minorHAnsi" w:cstheme="minorHAnsi"/>
                    <w:b w:val="0"/>
                    <w:sz w:val="22"/>
                    <w:szCs w:val="22"/>
                    <w:lang w:val="en-GB"/>
                  </w:rPr>
                  <w:t xml:space="preserve">I personally believe having more renewable installer companies registered as SIP’s and partaking in projects such as this will be integral for DNO’s to </w:t>
                </w:r>
                <w:r w:rsidRPr="005F2E8E">
                  <w:rPr>
                    <w:rFonts w:asciiTheme="minorHAnsi" w:eastAsia="Arial" w:hAnsiTheme="minorHAnsi" w:cstheme="minorHAnsi"/>
                    <w:b w:val="0"/>
                    <w:sz w:val="22"/>
                    <w:szCs w:val="22"/>
                    <w:lang w:val="en-GB"/>
                  </w:rPr>
                  <w:lastRenderedPageBreak/>
                  <w:t>keep broader and accurate records of equipment condition and keeps an open channel of communication which can help both sides of the industry in the upcoming challenges of increased renewable installations and grip improvements/ upgrades.</w:t>
                </w:r>
              </w:p>
            </w:tc>
          </w:sdtContent>
        </w:sdt>
        <w:tc>
          <w:tcPr>
            <w:tcW w:w="3747" w:type="dxa"/>
            <w:shd w:val="clear" w:color="auto" w:fill="E2EFD9" w:themeFill="accent6" w:themeFillTint="33"/>
          </w:tcPr>
          <w:p w14:paraId="7F4FC5FE" w14:textId="77777777" w:rsidR="00322419" w:rsidRPr="005F2E8E" w:rsidRDefault="00322419" w:rsidP="00322419">
            <w:pPr>
              <w:pStyle w:val="ColumnHeading"/>
              <w:rPr>
                <w:rFonts w:asciiTheme="minorHAnsi" w:hAnsiTheme="minorHAnsi" w:cstheme="minorHAnsi"/>
                <w:b w:val="0"/>
                <w:bCs/>
                <w:sz w:val="22"/>
                <w:szCs w:val="22"/>
              </w:rPr>
            </w:pPr>
          </w:p>
        </w:tc>
      </w:tr>
      <w:tr w:rsidR="00322419" w:rsidRPr="001723C9" w14:paraId="7A56425C" w14:textId="77777777" w:rsidTr="005B462E">
        <w:tc>
          <w:tcPr>
            <w:tcW w:w="1730" w:type="dxa"/>
          </w:tcPr>
          <w:p w14:paraId="76B10F8C" w14:textId="0AC01235" w:rsidR="00322419" w:rsidRDefault="00322419" w:rsidP="00322419">
            <w:pPr>
              <w:pStyle w:val="ColumnHeading"/>
              <w:rPr>
                <w:rFonts w:asciiTheme="minorHAnsi" w:hAnsiTheme="minorHAnsi" w:cstheme="minorHAnsi"/>
                <w:b w:val="0"/>
                <w:bCs/>
                <w:sz w:val="22"/>
                <w:szCs w:val="22"/>
              </w:rPr>
            </w:pPr>
          </w:p>
        </w:tc>
        <w:tc>
          <w:tcPr>
            <w:tcW w:w="1559" w:type="dxa"/>
          </w:tcPr>
          <w:p w14:paraId="01AE6214" w14:textId="61440D53" w:rsidR="00322419" w:rsidRPr="00D35D5D" w:rsidRDefault="00322419" w:rsidP="00322419">
            <w:pPr>
              <w:pStyle w:val="ColumnHeading"/>
              <w:rPr>
                <w:rFonts w:asciiTheme="minorHAnsi" w:hAnsiTheme="minorHAnsi" w:cstheme="minorHAnsi"/>
                <w:b w:val="0"/>
                <w:bCs/>
                <w:sz w:val="22"/>
                <w:szCs w:val="22"/>
              </w:rPr>
            </w:pPr>
          </w:p>
        </w:tc>
        <w:tc>
          <w:tcPr>
            <w:tcW w:w="7040" w:type="dxa"/>
          </w:tcPr>
          <w:p w14:paraId="19F54241" w14:textId="295FF4EE" w:rsidR="00322419" w:rsidRPr="00DB770B" w:rsidRDefault="00322419" w:rsidP="00322419">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70FB78CD" w14:textId="77777777" w:rsidR="00322419" w:rsidRPr="001723C9" w:rsidRDefault="00322419" w:rsidP="00322419">
            <w:pPr>
              <w:pStyle w:val="ColumnHeading"/>
              <w:rPr>
                <w:rFonts w:asciiTheme="minorHAnsi" w:hAnsiTheme="minorHAnsi" w:cstheme="minorHAnsi"/>
                <w:b w:val="0"/>
                <w:bCs/>
                <w:sz w:val="22"/>
                <w:szCs w:val="22"/>
              </w:rPr>
            </w:pPr>
          </w:p>
        </w:tc>
      </w:tr>
      <w:tr w:rsidR="00322419" w:rsidRPr="001723C9" w14:paraId="36C423E1" w14:textId="77777777" w:rsidTr="005B462E">
        <w:tc>
          <w:tcPr>
            <w:tcW w:w="1730" w:type="dxa"/>
          </w:tcPr>
          <w:p w14:paraId="239487DD" w14:textId="0B2153BA" w:rsidR="00322419" w:rsidRPr="001638ED" w:rsidRDefault="00322419" w:rsidP="00322419">
            <w:pPr>
              <w:pStyle w:val="ColumnHeading"/>
              <w:rPr>
                <w:rFonts w:asciiTheme="minorHAnsi" w:hAnsiTheme="minorHAnsi" w:cstheme="minorHAnsi"/>
                <w:b w:val="0"/>
                <w:bCs/>
                <w:sz w:val="22"/>
                <w:szCs w:val="22"/>
                <w:lang w:val="en-GB"/>
              </w:rPr>
            </w:pPr>
          </w:p>
        </w:tc>
        <w:tc>
          <w:tcPr>
            <w:tcW w:w="1559" w:type="dxa"/>
          </w:tcPr>
          <w:p w14:paraId="142CF1A2" w14:textId="2C24641C" w:rsidR="00322419" w:rsidRPr="001723C9" w:rsidRDefault="00322419" w:rsidP="00322419">
            <w:pPr>
              <w:pStyle w:val="ColumnHeading"/>
              <w:rPr>
                <w:rFonts w:asciiTheme="minorHAnsi" w:hAnsiTheme="minorHAnsi" w:cstheme="minorHAnsi"/>
                <w:b w:val="0"/>
                <w:bCs/>
                <w:sz w:val="22"/>
                <w:szCs w:val="22"/>
              </w:rPr>
            </w:pPr>
          </w:p>
        </w:tc>
        <w:tc>
          <w:tcPr>
            <w:tcW w:w="7040" w:type="dxa"/>
          </w:tcPr>
          <w:p w14:paraId="1B3E827F" w14:textId="058721B2" w:rsidR="00322419" w:rsidRPr="00DE2A65"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48210B87" w14:textId="77777777" w:rsidR="00322419" w:rsidRPr="001723C9" w:rsidRDefault="00322419" w:rsidP="00322419">
            <w:pPr>
              <w:pStyle w:val="ColumnHeading"/>
              <w:rPr>
                <w:rFonts w:asciiTheme="minorHAnsi" w:hAnsiTheme="minorHAnsi" w:cstheme="minorHAnsi"/>
                <w:b w:val="0"/>
                <w:bCs/>
                <w:sz w:val="22"/>
                <w:szCs w:val="22"/>
              </w:rPr>
            </w:pPr>
          </w:p>
        </w:tc>
      </w:tr>
      <w:tr w:rsidR="00322419" w:rsidRPr="001723C9" w14:paraId="59B18D71" w14:textId="77777777" w:rsidTr="005B462E">
        <w:tc>
          <w:tcPr>
            <w:tcW w:w="1730" w:type="dxa"/>
          </w:tcPr>
          <w:p w14:paraId="1DA14B34" w14:textId="4A6C1268" w:rsidR="00322419" w:rsidRPr="00DE2A65" w:rsidRDefault="00322419" w:rsidP="00322419">
            <w:pPr>
              <w:pStyle w:val="ColumnHeading"/>
              <w:rPr>
                <w:rFonts w:asciiTheme="minorHAnsi" w:hAnsiTheme="minorHAnsi" w:cstheme="minorHAnsi"/>
                <w:b w:val="0"/>
                <w:bCs/>
                <w:sz w:val="22"/>
                <w:szCs w:val="22"/>
                <w:lang w:val="en-GB"/>
              </w:rPr>
            </w:pPr>
          </w:p>
        </w:tc>
        <w:tc>
          <w:tcPr>
            <w:tcW w:w="1559" w:type="dxa"/>
          </w:tcPr>
          <w:p w14:paraId="4FCEC2E9" w14:textId="430C5029" w:rsidR="00322419" w:rsidRPr="001723C9" w:rsidRDefault="00322419" w:rsidP="00322419">
            <w:pPr>
              <w:pStyle w:val="ColumnHeading"/>
              <w:rPr>
                <w:rFonts w:asciiTheme="minorHAnsi" w:hAnsiTheme="minorHAnsi" w:cstheme="minorHAnsi"/>
                <w:b w:val="0"/>
                <w:bCs/>
                <w:sz w:val="22"/>
                <w:szCs w:val="22"/>
              </w:rPr>
            </w:pPr>
          </w:p>
        </w:tc>
        <w:tc>
          <w:tcPr>
            <w:tcW w:w="7040" w:type="dxa"/>
          </w:tcPr>
          <w:p w14:paraId="4A184740" w14:textId="1895B9F9" w:rsidR="00322419" w:rsidRPr="00DE2A65" w:rsidRDefault="00322419" w:rsidP="00322419">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20723D97" w14:textId="77777777" w:rsidR="00322419" w:rsidRPr="001723C9" w:rsidRDefault="00322419" w:rsidP="00322419">
            <w:pPr>
              <w:pStyle w:val="ColumnHeading"/>
              <w:rPr>
                <w:rFonts w:asciiTheme="minorHAnsi" w:hAnsiTheme="minorHAnsi" w:cstheme="minorHAnsi"/>
                <w:b w:val="0"/>
                <w:bCs/>
                <w:sz w:val="22"/>
                <w:szCs w:val="22"/>
              </w:rPr>
            </w:pPr>
          </w:p>
        </w:tc>
      </w:tr>
      <w:tr w:rsidR="00322419" w:rsidRPr="001723C9" w14:paraId="4EB571DB" w14:textId="77777777" w:rsidTr="005B462E">
        <w:tc>
          <w:tcPr>
            <w:tcW w:w="14076" w:type="dxa"/>
            <w:gridSpan w:val="4"/>
            <w:shd w:val="clear" w:color="auto" w:fill="E2EFD9" w:themeFill="accent6" w:themeFillTint="33"/>
          </w:tcPr>
          <w:p w14:paraId="1445A41C" w14:textId="2F0AEDA2" w:rsidR="00322419" w:rsidRPr="001723C9" w:rsidRDefault="00322419" w:rsidP="00322419">
            <w:pPr>
              <w:pStyle w:val="BodyText"/>
              <w:rPr>
                <w:rFonts w:asciiTheme="minorHAnsi" w:hAnsiTheme="minorHAnsi" w:cstheme="minorHAnsi"/>
                <w:bCs/>
                <w:sz w:val="22"/>
                <w:szCs w:val="22"/>
                <w:lang w:val="en-GB"/>
              </w:rPr>
            </w:pPr>
          </w:p>
        </w:tc>
      </w:tr>
    </w:tbl>
    <w:p w14:paraId="66946F48" w14:textId="77777777" w:rsidR="00102E1E" w:rsidRPr="001723C9" w:rsidRDefault="00102E1E" w:rsidP="007D19EE">
      <w:pPr>
        <w:rPr>
          <w:rFonts w:cstheme="minorHAnsi"/>
          <w:bCs/>
        </w:rPr>
      </w:pPr>
    </w:p>
    <w:sectPr w:rsidR="00102E1E" w:rsidRPr="001723C9"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F7475" w14:textId="77777777" w:rsidR="00053DF7" w:rsidRDefault="00053DF7" w:rsidP="005023A8">
      <w:pPr>
        <w:spacing w:after="0" w:line="240" w:lineRule="auto"/>
      </w:pPr>
      <w:r>
        <w:separator/>
      </w:r>
    </w:p>
  </w:endnote>
  <w:endnote w:type="continuationSeparator" w:id="0">
    <w:p w14:paraId="19E9FA3F" w14:textId="77777777" w:rsidR="00053DF7" w:rsidRDefault="00053DF7"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EC6F7" w14:textId="77777777" w:rsidR="00053DF7" w:rsidRDefault="00053DF7" w:rsidP="005023A8">
      <w:pPr>
        <w:spacing w:after="0" w:line="240" w:lineRule="auto"/>
      </w:pPr>
      <w:r>
        <w:separator/>
      </w:r>
    </w:p>
  </w:footnote>
  <w:footnote w:type="continuationSeparator" w:id="0">
    <w:p w14:paraId="043A2825" w14:textId="77777777" w:rsidR="00053DF7" w:rsidRDefault="00053DF7"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80CF" w14:textId="09CA4CE0" w:rsidR="00843F40" w:rsidRDefault="007D19EE" w:rsidP="007D19EE">
    <w:pPr>
      <w:pStyle w:val="Subtitle"/>
      <w:spacing w:line="360" w:lineRule="auto"/>
      <w:rPr>
        <w:b/>
      </w:rPr>
    </w:pPr>
    <w:r>
      <w:rPr>
        <w:b/>
      </w:rPr>
      <w:t xml:space="preserve">                                                         </w:t>
    </w:r>
    <w:r w:rsidRPr="007D19EE">
      <w:rPr>
        <w:b/>
      </w:rPr>
      <w:t>ENA</w:t>
    </w:r>
    <w:r>
      <w:rPr>
        <w:b/>
      </w:rPr>
      <w:t xml:space="preserve"> </w:t>
    </w:r>
    <w:r w:rsidRPr="007D19EE">
      <w:rPr>
        <w:b/>
      </w:rPr>
      <w:t>Fuse</w:t>
    </w:r>
    <w:r>
      <w:rPr>
        <w:b/>
      </w:rPr>
      <w:t xml:space="preserve"> </w:t>
    </w:r>
    <w:r w:rsidRPr="007D19EE">
      <w:rPr>
        <w:b/>
      </w:rPr>
      <w:t>Upgrade</w:t>
    </w:r>
    <w:r>
      <w:rPr>
        <w:b/>
      </w:rPr>
      <w:t xml:space="preserve"> </w:t>
    </w:r>
    <w:r w:rsidRPr="007D19EE">
      <w:rPr>
        <w:b/>
      </w:rPr>
      <w:t>Project</w:t>
    </w:r>
  </w:p>
  <w:p w14:paraId="7942AD0F" w14:textId="206A6C94" w:rsidR="00912954" w:rsidRPr="009343E3" w:rsidRDefault="00912954" w:rsidP="00160FB4">
    <w:pPr>
      <w:pStyle w:val="Subtitle"/>
      <w:spacing w:line="360" w:lineRule="auto"/>
      <w:jc w:val="center"/>
      <w:rPr>
        <w:b/>
      </w:rPr>
    </w:pPr>
    <w:r w:rsidRPr="009343E3">
      <w:rPr>
        <w:b/>
      </w:rPr>
      <w:t xml:space="preserve">COLLATED </w:t>
    </w:r>
    <w:r w:rsidR="007D19EE">
      <w:rPr>
        <w:b/>
      </w:rPr>
      <w:t>RFI</w:t>
    </w:r>
    <w:r w:rsidRPr="009343E3">
      <w:rPr>
        <w:b/>
      </w:rPr>
      <w:t xml:space="preserve">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8C4AF7"/>
    <w:multiLevelType w:val="hybridMultilevel"/>
    <w:tmpl w:val="5ACA4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5"/>
  </w:num>
  <w:num w:numId="3" w16cid:durableId="532497092">
    <w:abstractNumId w:val="9"/>
  </w:num>
  <w:num w:numId="4" w16cid:durableId="386488825">
    <w:abstractNumId w:val="1"/>
  </w:num>
  <w:num w:numId="5" w16cid:durableId="1494830009">
    <w:abstractNumId w:val="4"/>
  </w:num>
  <w:num w:numId="6" w16cid:durableId="1341161279">
    <w:abstractNumId w:val="2"/>
  </w:num>
  <w:num w:numId="7" w16cid:durableId="320159593">
    <w:abstractNumId w:val="3"/>
  </w:num>
  <w:num w:numId="8" w16cid:durableId="87892807">
    <w:abstractNumId w:val="8"/>
  </w:num>
  <w:num w:numId="9" w16cid:durableId="1209487850">
    <w:abstractNumId w:val="7"/>
  </w:num>
  <w:num w:numId="10" w16cid:durableId="40398763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503E"/>
    <w:rsid w:val="00035295"/>
    <w:rsid w:val="00035581"/>
    <w:rsid w:val="00036C9C"/>
    <w:rsid w:val="00036CBC"/>
    <w:rsid w:val="0004341C"/>
    <w:rsid w:val="00046882"/>
    <w:rsid w:val="000511D1"/>
    <w:rsid w:val="00051A34"/>
    <w:rsid w:val="00052C1E"/>
    <w:rsid w:val="00053DF7"/>
    <w:rsid w:val="0005450C"/>
    <w:rsid w:val="00054E93"/>
    <w:rsid w:val="000556D5"/>
    <w:rsid w:val="00056A93"/>
    <w:rsid w:val="00061CD9"/>
    <w:rsid w:val="0006257B"/>
    <w:rsid w:val="000710B0"/>
    <w:rsid w:val="00074022"/>
    <w:rsid w:val="000767D1"/>
    <w:rsid w:val="00083E76"/>
    <w:rsid w:val="00086A68"/>
    <w:rsid w:val="00090D10"/>
    <w:rsid w:val="00091CFC"/>
    <w:rsid w:val="0009221C"/>
    <w:rsid w:val="000923AC"/>
    <w:rsid w:val="000A3582"/>
    <w:rsid w:val="000A4633"/>
    <w:rsid w:val="000A5527"/>
    <w:rsid w:val="000A719C"/>
    <w:rsid w:val="000A7CCF"/>
    <w:rsid w:val="000A7CE8"/>
    <w:rsid w:val="000B34E5"/>
    <w:rsid w:val="000B48B1"/>
    <w:rsid w:val="000B5ABC"/>
    <w:rsid w:val="000C1AA2"/>
    <w:rsid w:val="000C4CB4"/>
    <w:rsid w:val="000C5CF9"/>
    <w:rsid w:val="000C7D95"/>
    <w:rsid w:val="000D1450"/>
    <w:rsid w:val="000D5D10"/>
    <w:rsid w:val="000E134B"/>
    <w:rsid w:val="000E4723"/>
    <w:rsid w:val="000F4728"/>
    <w:rsid w:val="000F5BD2"/>
    <w:rsid w:val="000F5CBE"/>
    <w:rsid w:val="000F66DD"/>
    <w:rsid w:val="000F6EDD"/>
    <w:rsid w:val="00102E1E"/>
    <w:rsid w:val="00103FA9"/>
    <w:rsid w:val="001071D6"/>
    <w:rsid w:val="0011095B"/>
    <w:rsid w:val="00110BDB"/>
    <w:rsid w:val="00113E50"/>
    <w:rsid w:val="00114979"/>
    <w:rsid w:val="001206AF"/>
    <w:rsid w:val="00121B96"/>
    <w:rsid w:val="00122A73"/>
    <w:rsid w:val="00127F1B"/>
    <w:rsid w:val="00131490"/>
    <w:rsid w:val="00133996"/>
    <w:rsid w:val="00140B39"/>
    <w:rsid w:val="00143B75"/>
    <w:rsid w:val="00146634"/>
    <w:rsid w:val="0015252B"/>
    <w:rsid w:val="0015638A"/>
    <w:rsid w:val="001578E9"/>
    <w:rsid w:val="00160FB4"/>
    <w:rsid w:val="001618FC"/>
    <w:rsid w:val="001638ED"/>
    <w:rsid w:val="00165BA7"/>
    <w:rsid w:val="00166D55"/>
    <w:rsid w:val="001712E9"/>
    <w:rsid w:val="001723C9"/>
    <w:rsid w:val="001776A6"/>
    <w:rsid w:val="00180279"/>
    <w:rsid w:val="001802AD"/>
    <w:rsid w:val="00180C23"/>
    <w:rsid w:val="00182DC4"/>
    <w:rsid w:val="001847B8"/>
    <w:rsid w:val="00191451"/>
    <w:rsid w:val="001929B0"/>
    <w:rsid w:val="001935EF"/>
    <w:rsid w:val="0019512B"/>
    <w:rsid w:val="00197E33"/>
    <w:rsid w:val="001A053E"/>
    <w:rsid w:val="001A1CF6"/>
    <w:rsid w:val="001A5B2D"/>
    <w:rsid w:val="001A678B"/>
    <w:rsid w:val="001A6931"/>
    <w:rsid w:val="001A78AB"/>
    <w:rsid w:val="001A7DAF"/>
    <w:rsid w:val="001B194B"/>
    <w:rsid w:val="001B6162"/>
    <w:rsid w:val="001B66BF"/>
    <w:rsid w:val="001B66C8"/>
    <w:rsid w:val="001C12C3"/>
    <w:rsid w:val="001C3AE1"/>
    <w:rsid w:val="001C70BC"/>
    <w:rsid w:val="001C7254"/>
    <w:rsid w:val="001D04B7"/>
    <w:rsid w:val="001D1626"/>
    <w:rsid w:val="001D65AD"/>
    <w:rsid w:val="001D782E"/>
    <w:rsid w:val="001D78D0"/>
    <w:rsid w:val="001E1A14"/>
    <w:rsid w:val="001E2633"/>
    <w:rsid w:val="001E2A61"/>
    <w:rsid w:val="001E4A42"/>
    <w:rsid w:val="001F04DA"/>
    <w:rsid w:val="002015EA"/>
    <w:rsid w:val="00201FFA"/>
    <w:rsid w:val="00204ED3"/>
    <w:rsid w:val="002069B8"/>
    <w:rsid w:val="002113D6"/>
    <w:rsid w:val="0021195A"/>
    <w:rsid w:val="00211F37"/>
    <w:rsid w:val="0021338B"/>
    <w:rsid w:val="00216695"/>
    <w:rsid w:val="00222ABF"/>
    <w:rsid w:val="00223C2D"/>
    <w:rsid w:val="0022748B"/>
    <w:rsid w:val="00231F0A"/>
    <w:rsid w:val="00233A42"/>
    <w:rsid w:val="00236B5E"/>
    <w:rsid w:val="00237DD6"/>
    <w:rsid w:val="00240BD0"/>
    <w:rsid w:val="00242C9E"/>
    <w:rsid w:val="00246058"/>
    <w:rsid w:val="00250533"/>
    <w:rsid w:val="00255067"/>
    <w:rsid w:val="0025707C"/>
    <w:rsid w:val="0026089F"/>
    <w:rsid w:val="00260A9A"/>
    <w:rsid w:val="00260C0B"/>
    <w:rsid w:val="00262120"/>
    <w:rsid w:val="00263BA4"/>
    <w:rsid w:val="00267BF3"/>
    <w:rsid w:val="00267FD2"/>
    <w:rsid w:val="0027114F"/>
    <w:rsid w:val="002723A8"/>
    <w:rsid w:val="0028176E"/>
    <w:rsid w:val="00281FFC"/>
    <w:rsid w:val="0028418F"/>
    <w:rsid w:val="00286FAD"/>
    <w:rsid w:val="002971D3"/>
    <w:rsid w:val="00297C56"/>
    <w:rsid w:val="002A13DB"/>
    <w:rsid w:val="002A1660"/>
    <w:rsid w:val="002A407C"/>
    <w:rsid w:val="002A46BB"/>
    <w:rsid w:val="002A54B5"/>
    <w:rsid w:val="002C077B"/>
    <w:rsid w:val="002C1629"/>
    <w:rsid w:val="002C2EC2"/>
    <w:rsid w:val="002C42F8"/>
    <w:rsid w:val="002C6679"/>
    <w:rsid w:val="002C7C1F"/>
    <w:rsid w:val="002D0DFC"/>
    <w:rsid w:val="002D1523"/>
    <w:rsid w:val="002D52BC"/>
    <w:rsid w:val="002E00C4"/>
    <w:rsid w:val="002E1A29"/>
    <w:rsid w:val="002E2CBB"/>
    <w:rsid w:val="002E3133"/>
    <w:rsid w:val="002E31FE"/>
    <w:rsid w:val="002E568C"/>
    <w:rsid w:val="002E69DF"/>
    <w:rsid w:val="002E69E1"/>
    <w:rsid w:val="003015A9"/>
    <w:rsid w:val="00303084"/>
    <w:rsid w:val="00304FD6"/>
    <w:rsid w:val="00307917"/>
    <w:rsid w:val="00310E28"/>
    <w:rsid w:val="00311792"/>
    <w:rsid w:val="003121B5"/>
    <w:rsid w:val="00315E08"/>
    <w:rsid w:val="003172E8"/>
    <w:rsid w:val="00320B90"/>
    <w:rsid w:val="00321C0F"/>
    <w:rsid w:val="00322419"/>
    <w:rsid w:val="003233BA"/>
    <w:rsid w:val="00323D85"/>
    <w:rsid w:val="003273EA"/>
    <w:rsid w:val="00331824"/>
    <w:rsid w:val="00332597"/>
    <w:rsid w:val="00334043"/>
    <w:rsid w:val="003344EB"/>
    <w:rsid w:val="0033759F"/>
    <w:rsid w:val="00340F16"/>
    <w:rsid w:val="00344EF5"/>
    <w:rsid w:val="003527EF"/>
    <w:rsid w:val="00352C2B"/>
    <w:rsid w:val="0035368A"/>
    <w:rsid w:val="00355220"/>
    <w:rsid w:val="003554F1"/>
    <w:rsid w:val="00356ADD"/>
    <w:rsid w:val="00365969"/>
    <w:rsid w:val="0036659E"/>
    <w:rsid w:val="00366A82"/>
    <w:rsid w:val="00367C2B"/>
    <w:rsid w:val="00371019"/>
    <w:rsid w:val="00374125"/>
    <w:rsid w:val="0037548A"/>
    <w:rsid w:val="003767FA"/>
    <w:rsid w:val="0038090F"/>
    <w:rsid w:val="00380B73"/>
    <w:rsid w:val="003823C9"/>
    <w:rsid w:val="00384974"/>
    <w:rsid w:val="00385AD9"/>
    <w:rsid w:val="003918B1"/>
    <w:rsid w:val="00397672"/>
    <w:rsid w:val="003A0B18"/>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1F4"/>
    <w:rsid w:val="003E4289"/>
    <w:rsid w:val="003E4E46"/>
    <w:rsid w:val="003E673F"/>
    <w:rsid w:val="003F1192"/>
    <w:rsid w:val="003F4EDF"/>
    <w:rsid w:val="003F77E3"/>
    <w:rsid w:val="0040025A"/>
    <w:rsid w:val="004025AE"/>
    <w:rsid w:val="00402E71"/>
    <w:rsid w:val="0040552A"/>
    <w:rsid w:val="0040666B"/>
    <w:rsid w:val="00412AB6"/>
    <w:rsid w:val="00415599"/>
    <w:rsid w:val="00421520"/>
    <w:rsid w:val="004316DF"/>
    <w:rsid w:val="004435E6"/>
    <w:rsid w:val="00445384"/>
    <w:rsid w:val="00445885"/>
    <w:rsid w:val="0044640F"/>
    <w:rsid w:val="00446BBD"/>
    <w:rsid w:val="00447745"/>
    <w:rsid w:val="0045217F"/>
    <w:rsid w:val="004523A1"/>
    <w:rsid w:val="0045346D"/>
    <w:rsid w:val="00457739"/>
    <w:rsid w:val="00463920"/>
    <w:rsid w:val="00464001"/>
    <w:rsid w:val="00465B75"/>
    <w:rsid w:val="004823B3"/>
    <w:rsid w:val="004842C4"/>
    <w:rsid w:val="004844D2"/>
    <w:rsid w:val="0048497A"/>
    <w:rsid w:val="004856D9"/>
    <w:rsid w:val="004864D5"/>
    <w:rsid w:val="004875D5"/>
    <w:rsid w:val="0049592D"/>
    <w:rsid w:val="00497FE1"/>
    <w:rsid w:val="004A000C"/>
    <w:rsid w:val="004A049A"/>
    <w:rsid w:val="004A1D55"/>
    <w:rsid w:val="004A5A95"/>
    <w:rsid w:val="004C1C50"/>
    <w:rsid w:val="004C1FF3"/>
    <w:rsid w:val="004D20C9"/>
    <w:rsid w:val="004D2826"/>
    <w:rsid w:val="004D39DE"/>
    <w:rsid w:val="004D7321"/>
    <w:rsid w:val="004E1EAC"/>
    <w:rsid w:val="004E2ABF"/>
    <w:rsid w:val="004E2EA9"/>
    <w:rsid w:val="004F132A"/>
    <w:rsid w:val="004F244A"/>
    <w:rsid w:val="004F263A"/>
    <w:rsid w:val="004F57B0"/>
    <w:rsid w:val="004F7F62"/>
    <w:rsid w:val="00500BB2"/>
    <w:rsid w:val="005023A8"/>
    <w:rsid w:val="00502B7E"/>
    <w:rsid w:val="00503109"/>
    <w:rsid w:val="0050483E"/>
    <w:rsid w:val="00504DE7"/>
    <w:rsid w:val="005058DC"/>
    <w:rsid w:val="00505DC0"/>
    <w:rsid w:val="00507813"/>
    <w:rsid w:val="00510044"/>
    <w:rsid w:val="0051227C"/>
    <w:rsid w:val="00512D0A"/>
    <w:rsid w:val="00514209"/>
    <w:rsid w:val="00514CAF"/>
    <w:rsid w:val="005246F1"/>
    <w:rsid w:val="0052751C"/>
    <w:rsid w:val="00530955"/>
    <w:rsid w:val="0053268D"/>
    <w:rsid w:val="00532FE5"/>
    <w:rsid w:val="005361BA"/>
    <w:rsid w:val="005370E2"/>
    <w:rsid w:val="005372B2"/>
    <w:rsid w:val="00537DAF"/>
    <w:rsid w:val="00540030"/>
    <w:rsid w:val="00540515"/>
    <w:rsid w:val="00541AAA"/>
    <w:rsid w:val="0054319C"/>
    <w:rsid w:val="0054343C"/>
    <w:rsid w:val="00545EB6"/>
    <w:rsid w:val="005512CF"/>
    <w:rsid w:val="0055429F"/>
    <w:rsid w:val="005563EC"/>
    <w:rsid w:val="00565F31"/>
    <w:rsid w:val="00566911"/>
    <w:rsid w:val="00570A6E"/>
    <w:rsid w:val="00570B46"/>
    <w:rsid w:val="00573E11"/>
    <w:rsid w:val="0057408F"/>
    <w:rsid w:val="00574C5A"/>
    <w:rsid w:val="00574FE9"/>
    <w:rsid w:val="00575BCE"/>
    <w:rsid w:val="00577164"/>
    <w:rsid w:val="00581649"/>
    <w:rsid w:val="00586EE9"/>
    <w:rsid w:val="00587774"/>
    <w:rsid w:val="00587EFE"/>
    <w:rsid w:val="0059229D"/>
    <w:rsid w:val="00595E92"/>
    <w:rsid w:val="00597365"/>
    <w:rsid w:val="005A40EE"/>
    <w:rsid w:val="005A4582"/>
    <w:rsid w:val="005B4F1F"/>
    <w:rsid w:val="005C1A74"/>
    <w:rsid w:val="005C2F91"/>
    <w:rsid w:val="005C3C87"/>
    <w:rsid w:val="005C6ABD"/>
    <w:rsid w:val="005C7D70"/>
    <w:rsid w:val="005D1A34"/>
    <w:rsid w:val="005D1F5A"/>
    <w:rsid w:val="005D3646"/>
    <w:rsid w:val="005E015D"/>
    <w:rsid w:val="005E07F8"/>
    <w:rsid w:val="005E1E4C"/>
    <w:rsid w:val="005E29CF"/>
    <w:rsid w:val="005E32D2"/>
    <w:rsid w:val="005E3506"/>
    <w:rsid w:val="005F2E8E"/>
    <w:rsid w:val="005F3FF9"/>
    <w:rsid w:val="00601D4E"/>
    <w:rsid w:val="00602DA6"/>
    <w:rsid w:val="00610ADC"/>
    <w:rsid w:val="00611D14"/>
    <w:rsid w:val="0061280A"/>
    <w:rsid w:val="006147B1"/>
    <w:rsid w:val="00614B7D"/>
    <w:rsid w:val="00615743"/>
    <w:rsid w:val="006158DE"/>
    <w:rsid w:val="0062158C"/>
    <w:rsid w:val="00621F0D"/>
    <w:rsid w:val="00621F66"/>
    <w:rsid w:val="006240EC"/>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665B7"/>
    <w:rsid w:val="0067048C"/>
    <w:rsid w:val="006709E4"/>
    <w:rsid w:val="0067497B"/>
    <w:rsid w:val="00675F23"/>
    <w:rsid w:val="00676048"/>
    <w:rsid w:val="00680435"/>
    <w:rsid w:val="006817B8"/>
    <w:rsid w:val="00683F27"/>
    <w:rsid w:val="00690712"/>
    <w:rsid w:val="00690B8C"/>
    <w:rsid w:val="00692A27"/>
    <w:rsid w:val="006946D4"/>
    <w:rsid w:val="0069605D"/>
    <w:rsid w:val="0069645E"/>
    <w:rsid w:val="006A253A"/>
    <w:rsid w:val="006A3D99"/>
    <w:rsid w:val="006B00F3"/>
    <w:rsid w:val="006B0D07"/>
    <w:rsid w:val="006B3426"/>
    <w:rsid w:val="006C0DDD"/>
    <w:rsid w:val="006C624A"/>
    <w:rsid w:val="006D0260"/>
    <w:rsid w:val="006D4CC7"/>
    <w:rsid w:val="006E6EAE"/>
    <w:rsid w:val="006F12CF"/>
    <w:rsid w:val="00700F94"/>
    <w:rsid w:val="007015A5"/>
    <w:rsid w:val="007039F2"/>
    <w:rsid w:val="0070425A"/>
    <w:rsid w:val="0070669D"/>
    <w:rsid w:val="00711747"/>
    <w:rsid w:val="007137B1"/>
    <w:rsid w:val="00722FAA"/>
    <w:rsid w:val="007230BD"/>
    <w:rsid w:val="007245AE"/>
    <w:rsid w:val="00725D44"/>
    <w:rsid w:val="00730193"/>
    <w:rsid w:val="0073670E"/>
    <w:rsid w:val="00736873"/>
    <w:rsid w:val="00746849"/>
    <w:rsid w:val="00747735"/>
    <w:rsid w:val="00751B51"/>
    <w:rsid w:val="0076000A"/>
    <w:rsid w:val="00760330"/>
    <w:rsid w:val="00763D43"/>
    <w:rsid w:val="007708FB"/>
    <w:rsid w:val="007710B8"/>
    <w:rsid w:val="00771C97"/>
    <w:rsid w:val="007722B2"/>
    <w:rsid w:val="00776AE5"/>
    <w:rsid w:val="00781F97"/>
    <w:rsid w:val="00783435"/>
    <w:rsid w:val="007835D1"/>
    <w:rsid w:val="007852D1"/>
    <w:rsid w:val="00785B7A"/>
    <w:rsid w:val="007861FE"/>
    <w:rsid w:val="00791DDC"/>
    <w:rsid w:val="00795832"/>
    <w:rsid w:val="0079611C"/>
    <w:rsid w:val="00797212"/>
    <w:rsid w:val="00797F09"/>
    <w:rsid w:val="007A0F4A"/>
    <w:rsid w:val="007A63CA"/>
    <w:rsid w:val="007B4C44"/>
    <w:rsid w:val="007B6346"/>
    <w:rsid w:val="007C047A"/>
    <w:rsid w:val="007C19E5"/>
    <w:rsid w:val="007D0A9C"/>
    <w:rsid w:val="007D19EE"/>
    <w:rsid w:val="007D442C"/>
    <w:rsid w:val="007E1FEA"/>
    <w:rsid w:val="007E387F"/>
    <w:rsid w:val="007E4A43"/>
    <w:rsid w:val="007F08D3"/>
    <w:rsid w:val="007F0B1E"/>
    <w:rsid w:val="007F1D19"/>
    <w:rsid w:val="007F3F5D"/>
    <w:rsid w:val="007F6D55"/>
    <w:rsid w:val="007F7CA3"/>
    <w:rsid w:val="00811BA4"/>
    <w:rsid w:val="008151A5"/>
    <w:rsid w:val="00816033"/>
    <w:rsid w:val="00816BB3"/>
    <w:rsid w:val="00817A0B"/>
    <w:rsid w:val="00823216"/>
    <w:rsid w:val="00825356"/>
    <w:rsid w:val="00826A7C"/>
    <w:rsid w:val="00827155"/>
    <w:rsid w:val="0083708D"/>
    <w:rsid w:val="00837728"/>
    <w:rsid w:val="0083787E"/>
    <w:rsid w:val="00837A4E"/>
    <w:rsid w:val="00841498"/>
    <w:rsid w:val="00843F40"/>
    <w:rsid w:val="00846BC9"/>
    <w:rsid w:val="008536ED"/>
    <w:rsid w:val="008562B1"/>
    <w:rsid w:val="0086240C"/>
    <w:rsid w:val="00866106"/>
    <w:rsid w:val="00866DEA"/>
    <w:rsid w:val="00866EAD"/>
    <w:rsid w:val="00870103"/>
    <w:rsid w:val="008755E2"/>
    <w:rsid w:val="008762CD"/>
    <w:rsid w:val="008776C2"/>
    <w:rsid w:val="008825F1"/>
    <w:rsid w:val="00883280"/>
    <w:rsid w:val="008852B2"/>
    <w:rsid w:val="0088594A"/>
    <w:rsid w:val="00895AE9"/>
    <w:rsid w:val="008A3BB7"/>
    <w:rsid w:val="008B49E8"/>
    <w:rsid w:val="008B50CC"/>
    <w:rsid w:val="008B7250"/>
    <w:rsid w:val="008C3825"/>
    <w:rsid w:val="008C7B7D"/>
    <w:rsid w:val="008D2B3F"/>
    <w:rsid w:val="008D514B"/>
    <w:rsid w:val="008E238A"/>
    <w:rsid w:val="008E35FE"/>
    <w:rsid w:val="008F00AC"/>
    <w:rsid w:val="008F0544"/>
    <w:rsid w:val="008F0738"/>
    <w:rsid w:val="008F226F"/>
    <w:rsid w:val="008F33AB"/>
    <w:rsid w:val="008F6503"/>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DB7"/>
    <w:rsid w:val="00953435"/>
    <w:rsid w:val="009544BB"/>
    <w:rsid w:val="009548DA"/>
    <w:rsid w:val="00960565"/>
    <w:rsid w:val="009606BA"/>
    <w:rsid w:val="00960BBB"/>
    <w:rsid w:val="00961EDD"/>
    <w:rsid w:val="00975062"/>
    <w:rsid w:val="00975421"/>
    <w:rsid w:val="0097605B"/>
    <w:rsid w:val="00991273"/>
    <w:rsid w:val="00993951"/>
    <w:rsid w:val="00995C16"/>
    <w:rsid w:val="009A091D"/>
    <w:rsid w:val="009A2B02"/>
    <w:rsid w:val="009A3A5D"/>
    <w:rsid w:val="009A3B11"/>
    <w:rsid w:val="009A6675"/>
    <w:rsid w:val="009B2545"/>
    <w:rsid w:val="009B408E"/>
    <w:rsid w:val="009B4DD0"/>
    <w:rsid w:val="009C334C"/>
    <w:rsid w:val="009C5F49"/>
    <w:rsid w:val="009D1280"/>
    <w:rsid w:val="009D6F07"/>
    <w:rsid w:val="009D7907"/>
    <w:rsid w:val="009E70E3"/>
    <w:rsid w:val="009E7CC9"/>
    <w:rsid w:val="009E7D18"/>
    <w:rsid w:val="009F000F"/>
    <w:rsid w:val="009F04E9"/>
    <w:rsid w:val="009F0E52"/>
    <w:rsid w:val="009F31B0"/>
    <w:rsid w:val="009F389E"/>
    <w:rsid w:val="009F743E"/>
    <w:rsid w:val="00A00DAF"/>
    <w:rsid w:val="00A00FFD"/>
    <w:rsid w:val="00A04C49"/>
    <w:rsid w:val="00A05909"/>
    <w:rsid w:val="00A118E1"/>
    <w:rsid w:val="00A2277A"/>
    <w:rsid w:val="00A23624"/>
    <w:rsid w:val="00A301B2"/>
    <w:rsid w:val="00A305BE"/>
    <w:rsid w:val="00A34C24"/>
    <w:rsid w:val="00A35A30"/>
    <w:rsid w:val="00A4079D"/>
    <w:rsid w:val="00A4243A"/>
    <w:rsid w:val="00A44C05"/>
    <w:rsid w:val="00A467A4"/>
    <w:rsid w:val="00A508FC"/>
    <w:rsid w:val="00A538D9"/>
    <w:rsid w:val="00A53EA7"/>
    <w:rsid w:val="00A577A0"/>
    <w:rsid w:val="00A6426E"/>
    <w:rsid w:val="00A65038"/>
    <w:rsid w:val="00A651ED"/>
    <w:rsid w:val="00A674EA"/>
    <w:rsid w:val="00A71C84"/>
    <w:rsid w:val="00A71E75"/>
    <w:rsid w:val="00A75969"/>
    <w:rsid w:val="00A759B6"/>
    <w:rsid w:val="00A77905"/>
    <w:rsid w:val="00A80F46"/>
    <w:rsid w:val="00A845BA"/>
    <w:rsid w:val="00A86CB2"/>
    <w:rsid w:val="00A90D7C"/>
    <w:rsid w:val="00A95189"/>
    <w:rsid w:val="00A9574C"/>
    <w:rsid w:val="00A9591F"/>
    <w:rsid w:val="00AA4A10"/>
    <w:rsid w:val="00AA5458"/>
    <w:rsid w:val="00AA7065"/>
    <w:rsid w:val="00AB056C"/>
    <w:rsid w:val="00AB09C5"/>
    <w:rsid w:val="00AB110E"/>
    <w:rsid w:val="00AB352D"/>
    <w:rsid w:val="00AB3BD6"/>
    <w:rsid w:val="00AB4369"/>
    <w:rsid w:val="00AB526A"/>
    <w:rsid w:val="00AB6B42"/>
    <w:rsid w:val="00AB6E92"/>
    <w:rsid w:val="00AB7F80"/>
    <w:rsid w:val="00AC0C69"/>
    <w:rsid w:val="00AC1944"/>
    <w:rsid w:val="00AC7D75"/>
    <w:rsid w:val="00AD2481"/>
    <w:rsid w:val="00AD3504"/>
    <w:rsid w:val="00AD7043"/>
    <w:rsid w:val="00AE0AD5"/>
    <w:rsid w:val="00AE47CA"/>
    <w:rsid w:val="00AE4B95"/>
    <w:rsid w:val="00AE5712"/>
    <w:rsid w:val="00AE6019"/>
    <w:rsid w:val="00AE65B2"/>
    <w:rsid w:val="00AF06B1"/>
    <w:rsid w:val="00AF0792"/>
    <w:rsid w:val="00AF202F"/>
    <w:rsid w:val="00AF29E0"/>
    <w:rsid w:val="00AF3C38"/>
    <w:rsid w:val="00AF4653"/>
    <w:rsid w:val="00AF4CE2"/>
    <w:rsid w:val="00AF614B"/>
    <w:rsid w:val="00AF7B0B"/>
    <w:rsid w:val="00B02287"/>
    <w:rsid w:val="00B022E7"/>
    <w:rsid w:val="00B02D0A"/>
    <w:rsid w:val="00B103B0"/>
    <w:rsid w:val="00B116B3"/>
    <w:rsid w:val="00B14882"/>
    <w:rsid w:val="00B169F9"/>
    <w:rsid w:val="00B16A31"/>
    <w:rsid w:val="00B24314"/>
    <w:rsid w:val="00B27E2E"/>
    <w:rsid w:val="00B3293A"/>
    <w:rsid w:val="00B3450D"/>
    <w:rsid w:val="00B35D24"/>
    <w:rsid w:val="00B4048B"/>
    <w:rsid w:val="00B45090"/>
    <w:rsid w:val="00B47772"/>
    <w:rsid w:val="00B51F82"/>
    <w:rsid w:val="00B53F02"/>
    <w:rsid w:val="00B54A14"/>
    <w:rsid w:val="00B601E2"/>
    <w:rsid w:val="00B60566"/>
    <w:rsid w:val="00B6191D"/>
    <w:rsid w:val="00B635E6"/>
    <w:rsid w:val="00B75FFE"/>
    <w:rsid w:val="00B806BC"/>
    <w:rsid w:val="00B826A4"/>
    <w:rsid w:val="00B836AA"/>
    <w:rsid w:val="00B86115"/>
    <w:rsid w:val="00B96CEC"/>
    <w:rsid w:val="00B97D75"/>
    <w:rsid w:val="00BA1359"/>
    <w:rsid w:val="00BA26F9"/>
    <w:rsid w:val="00BA2D17"/>
    <w:rsid w:val="00BA4E25"/>
    <w:rsid w:val="00BA51DD"/>
    <w:rsid w:val="00BA6BBF"/>
    <w:rsid w:val="00BA6BFC"/>
    <w:rsid w:val="00BA7A18"/>
    <w:rsid w:val="00BB00BF"/>
    <w:rsid w:val="00BC4402"/>
    <w:rsid w:val="00BC556E"/>
    <w:rsid w:val="00BC57D8"/>
    <w:rsid w:val="00BC7B27"/>
    <w:rsid w:val="00BD0721"/>
    <w:rsid w:val="00BD53B1"/>
    <w:rsid w:val="00BD59EB"/>
    <w:rsid w:val="00BF4A4A"/>
    <w:rsid w:val="00BF7C12"/>
    <w:rsid w:val="00BF7D4F"/>
    <w:rsid w:val="00C03DB8"/>
    <w:rsid w:val="00C04A1F"/>
    <w:rsid w:val="00C04BB2"/>
    <w:rsid w:val="00C10852"/>
    <w:rsid w:val="00C10F77"/>
    <w:rsid w:val="00C1447F"/>
    <w:rsid w:val="00C14E43"/>
    <w:rsid w:val="00C15CFF"/>
    <w:rsid w:val="00C177B7"/>
    <w:rsid w:val="00C229B5"/>
    <w:rsid w:val="00C2470D"/>
    <w:rsid w:val="00C2613C"/>
    <w:rsid w:val="00C26C38"/>
    <w:rsid w:val="00C314BA"/>
    <w:rsid w:val="00C32F41"/>
    <w:rsid w:val="00C332EB"/>
    <w:rsid w:val="00C4126F"/>
    <w:rsid w:val="00C4130C"/>
    <w:rsid w:val="00C453B1"/>
    <w:rsid w:val="00C45776"/>
    <w:rsid w:val="00C45ACB"/>
    <w:rsid w:val="00C518E4"/>
    <w:rsid w:val="00C53AF3"/>
    <w:rsid w:val="00C556D3"/>
    <w:rsid w:val="00C55D4A"/>
    <w:rsid w:val="00C603CF"/>
    <w:rsid w:val="00C60583"/>
    <w:rsid w:val="00C6251F"/>
    <w:rsid w:val="00C64278"/>
    <w:rsid w:val="00C6484A"/>
    <w:rsid w:val="00C64C9D"/>
    <w:rsid w:val="00C65702"/>
    <w:rsid w:val="00C66D82"/>
    <w:rsid w:val="00C7088D"/>
    <w:rsid w:val="00C778FC"/>
    <w:rsid w:val="00C81848"/>
    <w:rsid w:val="00C81D94"/>
    <w:rsid w:val="00C82344"/>
    <w:rsid w:val="00C82C00"/>
    <w:rsid w:val="00C82F99"/>
    <w:rsid w:val="00C8545C"/>
    <w:rsid w:val="00C905B5"/>
    <w:rsid w:val="00C9073D"/>
    <w:rsid w:val="00C928E8"/>
    <w:rsid w:val="00C931C1"/>
    <w:rsid w:val="00C93598"/>
    <w:rsid w:val="00C93BDB"/>
    <w:rsid w:val="00C96EC6"/>
    <w:rsid w:val="00CA0D38"/>
    <w:rsid w:val="00CA210B"/>
    <w:rsid w:val="00CA2EDE"/>
    <w:rsid w:val="00CA583E"/>
    <w:rsid w:val="00CA5B71"/>
    <w:rsid w:val="00CB4B4A"/>
    <w:rsid w:val="00CB5795"/>
    <w:rsid w:val="00CB6552"/>
    <w:rsid w:val="00CB6B1C"/>
    <w:rsid w:val="00CC033F"/>
    <w:rsid w:val="00CC23C1"/>
    <w:rsid w:val="00CC3B21"/>
    <w:rsid w:val="00CC4621"/>
    <w:rsid w:val="00CD277D"/>
    <w:rsid w:val="00CD337B"/>
    <w:rsid w:val="00CD3B2D"/>
    <w:rsid w:val="00CD65E5"/>
    <w:rsid w:val="00CE217C"/>
    <w:rsid w:val="00CE2F02"/>
    <w:rsid w:val="00CE57A7"/>
    <w:rsid w:val="00CF0151"/>
    <w:rsid w:val="00CF0431"/>
    <w:rsid w:val="00CF7E6E"/>
    <w:rsid w:val="00D001D4"/>
    <w:rsid w:val="00D009DF"/>
    <w:rsid w:val="00D016EF"/>
    <w:rsid w:val="00D025DE"/>
    <w:rsid w:val="00D03C29"/>
    <w:rsid w:val="00D07963"/>
    <w:rsid w:val="00D14EFE"/>
    <w:rsid w:val="00D169F1"/>
    <w:rsid w:val="00D172F2"/>
    <w:rsid w:val="00D17702"/>
    <w:rsid w:val="00D21AAD"/>
    <w:rsid w:val="00D22FC9"/>
    <w:rsid w:val="00D30F65"/>
    <w:rsid w:val="00D31632"/>
    <w:rsid w:val="00D31A6B"/>
    <w:rsid w:val="00D36912"/>
    <w:rsid w:val="00D4143D"/>
    <w:rsid w:val="00D46C8F"/>
    <w:rsid w:val="00D46F58"/>
    <w:rsid w:val="00D47889"/>
    <w:rsid w:val="00D4790F"/>
    <w:rsid w:val="00D52033"/>
    <w:rsid w:val="00D53AEF"/>
    <w:rsid w:val="00D5560C"/>
    <w:rsid w:val="00D57051"/>
    <w:rsid w:val="00D60789"/>
    <w:rsid w:val="00D60AD6"/>
    <w:rsid w:val="00D6353B"/>
    <w:rsid w:val="00D67F9A"/>
    <w:rsid w:val="00D71A64"/>
    <w:rsid w:val="00D8124B"/>
    <w:rsid w:val="00D964DD"/>
    <w:rsid w:val="00D9781D"/>
    <w:rsid w:val="00DA1B9E"/>
    <w:rsid w:val="00DA3407"/>
    <w:rsid w:val="00DA39CA"/>
    <w:rsid w:val="00DA6E96"/>
    <w:rsid w:val="00DA7FC0"/>
    <w:rsid w:val="00DB2A9D"/>
    <w:rsid w:val="00DB770B"/>
    <w:rsid w:val="00DB7B46"/>
    <w:rsid w:val="00DC4204"/>
    <w:rsid w:val="00DC6DED"/>
    <w:rsid w:val="00DC78E6"/>
    <w:rsid w:val="00DD0C72"/>
    <w:rsid w:val="00DD13ED"/>
    <w:rsid w:val="00DD262A"/>
    <w:rsid w:val="00DD28A0"/>
    <w:rsid w:val="00DE0286"/>
    <w:rsid w:val="00DE0D10"/>
    <w:rsid w:val="00DE1A25"/>
    <w:rsid w:val="00DE2A65"/>
    <w:rsid w:val="00DE2B3A"/>
    <w:rsid w:val="00DF17D3"/>
    <w:rsid w:val="00DF4D3C"/>
    <w:rsid w:val="00DF5447"/>
    <w:rsid w:val="00E02012"/>
    <w:rsid w:val="00E0267B"/>
    <w:rsid w:val="00E0291E"/>
    <w:rsid w:val="00E05878"/>
    <w:rsid w:val="00E06312"/>
    <w:rsid w:val="00E06E2E"/>
    <w:rsid w:val="00E1103F"/>
    <w:rsid w:val="00E23C2B"/>
    <w:rsid w:val="00E36A2A"/>
    <w:rsid w:val="00E423D4"/>
    <w:rsid w:val="00E42D3E"/>
    <w:rsid w:val="00E468CE"/>
    <w:rsid w:val="00E47544"/>
    <w:rsid w:val="00E505BC"/>
    <w:rsid w:val="00E51445"/>
    <w:rsid w:val="00E56EB3"/>
    <w:rsid w:val="00E5796B"/>
    <w:rsid w:val="00E63322"/>
    <w:rsid w:val="00E647E1"/>
    <w:rsid w:val="00E7125C"/>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B4E"/>
    <w:rsid w:val="00EA36F4"/>
    <w:rsid w:val="00EA50BC"/>
    <w:rsid w:val="00EA71D1"/>
    <w:rsid w:val="00EB05B5"/>
    <w:rsid w:val="00EB7319"/>
    <w:rsid w:val="00EC0F35"/>
    <w:rsid w:val="00EC265F"/>
    <w:rsid w:val="00EC40E8"/>
    <w:rsid w:val="00ED0537"/>
    <w:rsid w:val="00ED3660"/>
    <w:rsid w:val="00ED3D53"/>
    <w:rsid w:val="00ED54C8"/>
    <w:rsid w:val="00EE032E"/>
    <w:rsid w:val="00EE1106"/>
    <w:rsid w:val="00EE2E82"/>
    <w:rsid w:val="00EE3408"/>
    <w:rsid w:val="00EF582D"/>
    <w:rsid w:val="00F0068C"/>
    <w:rsid w:val="00F02744"/>
    <w:rsid w:val="00F030D4"/>
    <w:rsid w:val="00F03850"/>
    <w:rsid w:val="00F051A6"/>
    <w:rsid w:val="00F07C67"/>
    <w:rsid w:val="00F07E45"/>
    <w:rsid w:val="00F10E8C"/>
    <w:rsid w:val="00F12E5F"/>
    <w:rsid w:val="00F12FC2"/>
    <w:rsid w:val="00F14A39"/>
    <w:rsid w:val="00F17645"/>
    <w:rsid w:val="00F2589C"/>
    <w:rsid w:val="00F25F0A"/>
    <w:rsid w:val="00F3722B"/>
    <w:rsid w:val="00F44648"/>
    <w:rsid w:val="00F47664"/>
    <w:rsid w:val="00F50F12"/>
    <w:rsid w:val="00F51958"/>
    <w:rsid w:val="00F53F1B"/>
    <w:rsid w:val="00F5547C"/>
    <w:rsid w:val="00F55812"/>
    <w:rsid w:val="00F65952"/>
    <w:rsid w:val="00F6612D"/>
    <w:rsid w:val="00F738CF"/>
    <w:rsid w:val="00F758BF"/>
    <w:rsid w:val="00F80267"/>
    <w:rsid w:val="00F8053E"/>
    <w:rsid w:val="00F81A61"/>
    <w:rsid w:val="00F83DB8"/>
    <w:rsid w:val="00F8551F"/>
    <w:rsid w:val="00F87026"/>
    <w:rsid w:val="00F879A9"/>
    <w:rsid w:val="00F916A5"/>
    <w:rsid w:val="00F9315E"/>
    <w:rsid w:val="00FA2C27"/>
    <w:rsid w:val="00FA3E49"/>
    <w:rsid w:val="00FA53A4"/>
    <w:rsid w:val="00FB1ACE"/>
    <w:rsid w:val="00FB1C08"/>
    <w:rsid w:val="00FB210A"/>
    <w:rsid w:val="00FB4FF0"/>
    <w:rsid w:val="00FB5883"/>
    <w:rsid w:val="00FB7B61"/>
    <w:rsid w:val="00FC5991"/>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7D19EE"/>
    <w:pPr>
      <w:numPr>
        <w:numId w:val="1"/>
      </w:numPr>
    </w:pPr>
  </w:style>
  <w:style w:type="numbering" w:customStyle="1" w:styleId="BulletList2">
    <w:name w:val="Bullet List2"/>
    <w:basedOn w:val="NoList"/>
    <w:uiPriority w:val="99"/>
    <w:rsid w:val="007D19EE"/>
    <w:pPr>
      <w:numPr>
        <w:numId w:val="1"/>
      </w:numPr>
    </w:pPr>
  </w:style>
  <w:style w:type="numbering" w:customStyle="1" w:styleId="BulletList3">
    <w:name w:val="Bullet List3"/>
    <w:basedOn w:val="NoList"/>
    <w:uiPriority w:val="99"/>
    <w:rsid w:val="007F6D55"/>
    <w:pPr>
      <w:numPr>
        <w:numId w:val="1"/>
      </w:numPr>
    </w:pPr>
  </w:style>
  <w:style w:type="numbering" w:customStyle="1" w:styleId="BulletList4">
    <w:name w:val="Bullet List4"/>
    <w:basedOn w:val="NoList"/>
    <w:uiPriority w:val="99"/>
    <w:rsid w:val="007F6D55"/>
    <w:pPr>
      <w:numPr>
        <w:numId w:val="1"/>
      </w:numPr>
    </w:pPr>
  </w:style>
  <w:style w:type="numbering" w:customStyle="1" w:styleId="BulletList5">
    <w:name w:val="Bullet List5"/>
    <w:basedOn w:val="NoList"/>
    <w:uiPriority w:val="99"/>
    <w:rsid w:val="00783435"/>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DEE41AC32C41EC835942ECE33326F3"/>
        <w:category>
          <w:name w:val="General"/>
          <w:gallery w:val="placeholder"/>
        </w:category>
        <w:types>
          <w:type w:val="bbPlcHdr"/>
        </w:types>
        <w:behaviors>
          <w:behavior w:val="content"/>
        </w:behaviors>
        <w:guid w:val="{6B6C3F38-A99D-444A-AA0B-9CC4C4C29B19}"/>
      </w:docPartPr>
      <w:docPartBody>
        <w:p w:rsidR="00000000" w:rsidRDefault="009A72EE" w:rsidP="009A72EE">
          <w:pPr>
            <w:pStyle w:val="0CDEE41AC32C41EC835942ECE33326F3"/>
          </w:pPr>
          <w:r w:rsidRPr="005D19FB">
            <w:rPr>
              <w:rStyle w:val="PlaceholderText"/>
            </w:rPr>
            <w:t>Choose an item.</w:t>
          </w:r>
        </w:p>
      </w:docPartBody>
    </w:docPart>
    <w:docPart>
      <w:docPartPr>
        <w:name w:val="C3F141B64ADE44D5BB9BC999B1BFB447"/>
        <w:category>
          <w:name w:val="General"/>
          <w:gallery w:val="placeholder"/>
        </w:category>
        <w:types>
          <w:type w:val="bbPlcHdr"/>
        </w:types>
        <w:behaviors>
          <w:behavior w:val="content"/>
        </w:behaviors>
        <w:guid w:val="{193E1358-B6D2-4E04-A182-C2F81532622F}"/>
      </w:docPartPr>
      <w:docPartBody>
        <w:p w:rsidR="00000000" w:rsidRDefault="009A72EE" w:rsidP="009A72EE">
          <w:pPr>
            <w:pStyle w:val="C3F141B64ADE44D5BB9BC999B1BFB447"/>
          </w:pPr>
          <w:r w:rsidRPr="005D19FB">
            <w:rPr>
              <w:rStyle w:val="PlaceholderText"/>
            </w:rPr>
            <w:t>Choose an item.</w:t>
          </w:r>
        </w:p>
      </w:docPartBody>
    </w:docPart>
    <w:docPart>
      <w:docPartPr>
        <w:name w:val="17738B0DAB014A1986AC9854D2FBE681"/>
        <w:category>
          <w:name w:val="General"/>
          <w:gallery w:val="placeholder"/>
        </w:category>
        <w:types>
          <w:type w:val="bbPlcHdr"/>
        </w:types>
        <w:behaviors>
          <w:behavior w:val="content"/>
        </w:behaviors>
        <w:guid w:val="{B08F8B0A-1665-48B2-805C-D77B6DE6B5C0}"/>
      </w:docPartPr>
      <w:docPartBody>
        <w:p w:rsidR="00000000" w:rsidRDefault="009A72EE" w:rsidP="009A72EE">
          <w:pPr>
            <w:pStyle w:val="17738B0DAB014A1986AC9854D2FBE681"/>
          </w:pPr>
          <w:r w:rsidRPr="005D19FB">
            <w:rPr>
              <w:rStyle w:val="PlaceholderText"/>
            </w:rPr>
            <w:t>Choose an item.</w:t>
          </w:r>
        </w:p>
      </w:docPartBody>
    </w:docPart>
    <w:docPart>
      <w:docPartPr>
        <w:name w:val="D27E75A3BB7D4416A2F8F35161A8B9EF"/>
        <w:category>
          <w:name w:val="General"/>
          <w:gallery w:val="placeholder"/>
        </w:category>
        <w:types>
          <w:type w:val="bbPlcHdr"/>
        </w:types>
        <w:behaviors>
          <w:behavior w:val="content"/>
        </w:behaviors>
        <w:guid w:val="{86D11B46-C4C6-448B-A722-B86E0D131FF2}"/>
      </w:docPartPr>
      <w:docPartBody>
        <w:p w:rsidR="00000000" w:rsidRDefault="009A72EE" w:rsidP="009A72EE">
          <w:pPr>
            <w:pStyle w:val="D27E75A3BB7D4416A2F8F35161A8B9EF"/>
          </w:pPr>
          <w:r w:rsidRPr="005D19FB">
            <w:rPr>
              <w:rStyle w:val="PlaceholderText"/>
            </w:rPr>
            <w:t>Choose an item.</w:t>
          </w:r>
        </w:p>
      </w:docPartBody>
    </w:docPart>
    <w:docPart>
      <w:docPartPr>
        <w:name w:val="CC1797FA158D4AF79AB0D3D0469EE8D7"/>
        <w:category>
          <w:name w:val="General"/>
          <w:gallery w:val="placeholder"/>
        </w:category>
        <w:types>
          <w:type w:val="bbPlcHdr"/>
        </w:types>
        <w:behaviors>
          <w:behavior w:val="content"/>
        </w:behaviors>
        <w:guid w:val="{667F3AE8-99D5-4148-92DF-E8A1DC3A70FF}"/>
      </w:docPartPr>
      <w:docPartBody>
        <w:p w:rsidR="00000000" w:rsidRDefault="009A72EE" w:rsidP="009A72EE">
          <w:pPr>
            <w:pStyle w:val="CC1797FA158D4AF79AB0D3D0469EE8D7"/>
          </w:pPr>
          <w:r w:rsidRPr="005D19FB">
            <w:rPr>
              <w:rStyle w:val="PlaceholderText"/>
            </w:rPr>
            <w:t>Choose an item.</w:t>
          </w:r>
        </w:p>
      </w:docPartBody>
    </w:docPart>
    <w:docPart>
      <w:docPartPr>
        <w:name w:val="6CB224C0A35049A7AD9284EF808C9498"/>
        <w:category>
          <w:name w:val="General"/>
          <w:gallery w:val="placeholder"/>
        </w:category>
        <w:types>
          <w:type w:val="bbPlcHdr"/>
        </w:types>
        <w:behaviors>
          <w:behavior w:val="content"/>
        </w:behaviors>
        <w:guid w:val="{CAA073B9-B717-424B-85D5-7BCA38A89CC3}"/>
      </w:docPartPr>
      <w:docPartBody>
        <w:p w:rsidR="00000000" w:rsidRDefault="009A72EE" w:rsidP="009A72EE">
          <w:pPr>
            <w:pStyle w:val="6CB224C0A35049A7AD9284EF808C9498"/>
          </w:pPr>
          <w:r w:rsidRPr="00A65385">
            <w:rPr>
              <w:rStyle w:val="PlaceholderText"/>
            </w:rPr>
            <w:t>Click or tap here to enter text.</w:t>
          </w:r>
        </w:p>
      </w:docPartBody>
    </w:docPart>
    <w:docPart>
      <w:docPartPr>
        <w:name w:val="7594602DC01042B49B80CADE1D555291"/>
        <w:category>
          <w:name w:val="General"/>
          <w:gallery w:val="placeholder"/>
        </w:category>
        <w:types>
          <w:type w:val="bbPlcHdr"/>
        </w:types>
        <w:behaviors>
          <w:behavior w:val="content"/>
        </w:behaviors>
        <w:guid w:val="{EEC6B554-8FD9-444C-AD74-4F0F5C1539B9}"/>
      </w:docPartPr>
      <w:docPartBody>
        <w:p w:rsidR="00000000" w:rsidRDefault="009A72EE" w:rsidP="009A72EE">
          <w:pPr>
            <w:pStyle w:val="7594602DC01042B49B80CADE1D555291"/>
          </w:pPr>
          <w:r w:rsidRPr="00A65385">
            <w:rPr>
              <w:rStyle w:val="PlaceholderText"/>
            </w:rPr>
            <w:t>Click or tap here to enter text.</w:t>
          </w:r>
        </w:p>
      </w:docPartBody>
    </w:docPart>
    <w:docPart>
      <w:docPartPr>
        <w:name w:val="873EA4F0F5414FFB960D52946BCCCF52"/>
        <w:category>
          <w:name w:val="General"/>
          <w:gallery w:val="placeholder"/>
        </w:category>
        <w:types>
          <w:type w:val="bbPlcHdr"/>
        </w:types>
        <w:behaviors>
          <w:behavior w:val="content"/>
        </w:behaviors>
        <w:guid w:val="{9C1AB375-B421-4D9E-AB5E-D020422C114E}"/>
      </w:docPartPr>
      <w:docPartBody>
        <w:p w:rsidR="00000000" w:rsidRDefault="009A72EE" w:rsidP="009A72EE">
          <w:pPr>
            <w:pStyle w:val="873EA4F0F5414FFB960D52946BCCCF52"/>
          </w:pPr>
          <w:r w:rsidRPr="00A65385">
            <w:rPr>
              <w:rStyle w:val="PlaceholderText"/>
            </w:rPr>
            <w:t>Click or tap here to enter text.</w:t>
          </w:r>
        </w:p>
      </w:docPartBody>
    </w:docPart>
    <w:docPart>
      <w:docPartPr>
        <w:name w:val="5029CA429DD8494E8613909B4DE74178"/>
        <w:category>
          <w:name w:val="General"/>
          <w:gallery w:val="placeholder"/>
        </w:category>
        <w:types>
          <w:type w:val="bbPlcHdr"/>
        </w:types>
        <w:behaviors>
          <w:behavior w:val="content"/>
        </w:behaviors>
        <w:guid w:val="{3A0488E8-5E2A-4867-B03B-05E06C8EE1ED}"/>
      </w:docPartPr>
      <w:docPartBody>
        <w:p w:rsidR="00000000" w:rsidRDefault="009A72EE" w:rsidP="009A72EE">
          <w:pPr>
            <w:pStyle w:val="5029CA429DD8494E8613909B4DE74178"/>
          </w:pPr>
          <w:r w:rsidRPr="00A65385">
            <w:rPr>
              <w:rStyle w:val="PlaceholderText"/>
            </w:rPr>
            <w:t>Click or tap here to enter text.</w:t>
          </w:r>
        </w:p>
      </w:docPartBody>
    </w:docPart>
    <w:docPart>
      <w:docPartPr>
        <w:name w:val="36C498D09C6846B8A049832C964115E9"/>
        <w:category>
          <w:name w:val="General"/>
          <w:gallery w:val="placeholder"/>
        </w:category>
        <w:types>
          <w:type w:val="bbPlcHdr"/>
        </w:types>
        <w:behaviors>
          <w:behavior w:val="content"/>
        </w:behaviors>
        <w:guid w:val="{4DFED065-E1D0-4659-B695-BB32A57E221E}"/>
      </w:docPartPr>
      <w:docPartBody>
        <w:p w:rsidR="00000000" w:rsidRDefault="009A72EE" w:rsidP="009A72EE">
          <w:pPr>
            <w:pStyle w:val="36C498D09C6846B8A049832C964115E9"/>
          </w:pPr>
          <w:r w:rsidRPr="005D19FB">
            <w:rPr>
              <w:rStyle w:val="PlaceholderText"/>
            </w:rPr>
            <w:t>Click here to enter text.</w:t>
          </w:r>
        </w:p>
      </w:docPartBody>
    </w:docPart>
    <w:docPart>
      <w:docPartPr>
        <w:name w:val="E394C97E67214454BE435A5067F5FA2D"/>
        <w:category>
          <w:name w:val="General"/>
          <w:gallery w:val="placeholder"/>
        </w:category>
        <w:types>
          <w:type w:val="bbPlcHdr"/>
        </w:types>
        <w:behaviors>
          <w:behavior w:val="content"/>
        </w:behaviors>
        <w:guid w:val="{AD789D7B-DF30-49B2-9231-D03E731D06E5}"/>
      </w:docPartPr>
      <w:docPartBody>
        <w:p w:rsidR="00000000" w:rsidRDefault="009A72EE" w:rsidP="009A72EE">
          <w:pPr>
            <w:pStyle w:val="E394C97E67214454BE435A5067F5FA2D"/>
          </w:pPr>
          <w:r w:rsidRPr="005D19FB">
            <w:rPr>
              <w:rStyle w:val="PlaceholderText"/>
            </w:rPr>
            <w:t>Click here to enter text.</w:t>
          </w:r>
        </w:p>
      </w:docPartBody>
    </w:docPart>
    <w:docPart>
      <w:docPartPr>
        <w:name w:val="2619B3E8772645D494FBA7C7CC035497"/>
        <w:category>
          <w:name w:val="General"/>
          <w:gallery w:val="placeholder"/>
        </w:category>
        <w:types>
          <w:type w:val="bbPlcHdr"/>
        </w:types>
        <w:behaviors>
          <w:behavior w:val="content"/>
        </w:behaviors>
        <w:guid w:val="{12B89AA7-B3DC-4BDC-8C4C-3A203DB2A4E8}"/>
      </w:docPartPr>
      <w:docPartBody>
        <w:p w:rsidR="00000000" w:rsidRDefault="009A72EE" w:rsidP="009A72EE">
          <w:pPr>
            <w:pStyle w:val="2619B3E8772645D494FBA7C7CC035497"/>
          </w:pPr>
          <w:r w:rsidRPr="005D19FB">
            <w:rPr>
              <w:rStyle w:val="PlaceholderText"/>
            </w:rPr>
            <w:t>Click here to enter text.</w:t>
          </w:r>
        </w:p>
      </w:docPartBody>
    </w:docPart>
    <w:docPart>
      <w:docPartPr>
        <w:name w:val="E0CE61334C4B455C9FB81DA8D804A34C"/>
        <w:category>
          <w:name w:val="General"/>
          <w:gallery w:val="placeholder"/>
        </w:category>
        <w:types>
          <w:type w:val="bbPlcHdr"/>
        </w:types>
        <w:behaviors>
          <w:behavior w:val="content"/>
        </w:behaviors>
        <w:guid w:val="{5018FBE2-53D9-438B-BE42-A749B4848D71}"/>
      </w:docPartPr>
      <w:docPartBody>
        <w:p w:rsidR="00000000" w:rsidRDefault="009A72EE" w:rsidP="009A72EE">
          <w:pPr>
            <w:pStyle w:val="E0CE61334C4B455C9FB81DA8D804A34C"/>
          </w:pPr>
          <w:r w:rsidRPr="005D19FB">
            <w:rPr>
              <w:rStyle w:val="PlaceholderText"/>
            </w:rPr>
            <w:t>Click here to enter text.</w:t>
          </w:r>
        </w:p>
      </w:docPartBody>
    </w:docPart>
    <w:docPart>
      <w:docPartPr>
        <w:name w:val="80FBFD83D1AC46338A7C5A605251F063"/>
        <w:category>
          <w:name w:val="General"/>
          <w:gallery w:val="placeholder"/>
        </w:category>
        <w:types>
          <w:type w:val="bbPlcHdr"/>
        </w:types>
        <w:behaviors>
          <w:behavior w:val="content"/>
        </w:behaviors>
        <w:guid w:val="{3B4C6628-F6E2-48D9-B10A-33373984E585}"/>
      </w:docPartPr>
      <w:docPartBody>
        <w:p w:rsidR="00000000" w:rsidRDefault="009A72EE" w:rsidP="009A72EE">
          <w:pPr>
            <w:pStyle w:val="80FBFD83D1AC46338A7C5A605251F063"/>
          </w:pPr>
          <w:r w:rsidRPr="005D19FB">
            <w:rPr>
              <w:rStyle w:val="PlaceholderText"/>
            </w:rPr>
            <w:t>Click here to enter text.</w:t>
          </w:r>
        </w:p>
      </w:docPartBody>
    </w:docPart>
    <w:docPart>
      <w:docPartPr>
        <w:name w:val="2C93C483D4434D8FA417D4E4C552C6A0"/>
        <w:category>
          <w:name w:val="General"/>
          <w:gallery w:val="placeholder"/>
        </w:category>
        <w:types>
          <w:type w:val="bbPlcHdr"/>
        </w:types>
        <w:behaviors>
          <w:behavior w:val="content"/>
        </w:behaviors>
        <w:guid w:val="{46B96CAA-81AB-4DDA-B8CC-B368FB05DCB0}"/>
      </w:docPartPr>
      <w:docPartBody>
        <w:p w:rsidR="00000000" w:rsidRDefault="009A72EE" w:rsidP="009A72EE">
          <w:pPr>
            <w:pStyle w:val="2C93C483D4434D8FA417D4E4C552C6A0"/>
          </w:pPr>
          <w:r w:rsidRPr="00A65385">
            <w:rPr>
              <w:rStyle w:val="PlaceholderText"/>
            </w:rPr>
            <w:t>Click or tap here to enter text.</w:t>
          </w:r>
        </w:p>
      </w:docPartBody>
    </w:docPart>
    <w:docPart>
      <w:docPartPr>
        <w:name w:val="714F958F0AC145A2B334878FE5C524AB"/>
        <w:category>
          <w:name w:val="General"/>
          <w:gallery w:val="placeholder"/>
        </w:category>
        <w:types>
          <w:type w:val="bbPlcHdr"/>
        </w:types>
        <w:behaviors>
          <w:behavior w:val="content"/>
        </w:behaviors>
        <w:guid w:val="{7B48DE62-E5AE-4ADC-9574-C32380F70731}"/>
      </w:docPartPr>
      <w:docPartBody>
        <w:p w:rsidR="00000000" w:rsidRDefault="009A72EE" w:rsidP="009A72EE">
          <w:pPr>
            <w:pStyle w:val="714F958F0AC145A2B334878FE5C524AB"/>
          </w:pPr>
          <w:r w:rsidRPr="00A65385">
            <w:rPr>
              <w:rStyle w:val="PlaceholderText"/>
            </w:rPr>
            <w:t>Click or tap here to enter text.</w:t>
          </w:r>
        </w:p>
      </w:docPartBody>
    </w:docPart>
    <w:docPart>
      <w:docPartPr>
        <w:name w:val="552E1677FADC4755980A130FD59728BD"/>
        <w:category>
          <w:name w:val="General"/>
          <w:gallery w:val="placeholder"/>
        </w:category>
        <w:types>
          <w:type w:val="bbPlcHdr"/>
        </w:types>
        <w:behaviors>
          <w:behavior w:val="content"/>
        </w:behaviors>
        <w:guid w:val="{1D05740F-4B13-42F8-946C-35C17367FACA}"/>
      </w:docPartPr>
      <w:docPartBody>
        <w:p w:rsidR="00000000" w:rsidRDefault="009A72EE" w:rsidP="009A72EE">
          <w:pPr>
            <w:pStyle w:val="552E1677FADC4755980A130FD59728BD"/>
          </w:pPr>
          <w:r w:rsidRPr="005D19FB">
            <w:rPr>
              <w:rStyle w:val="PlaceholderText"/>
            </w:rPr>
            <w:t>Click here to enter text.</w:t>
          </w:r>
        </w:p>
      </w:docPartBody>
    </w:docPart>
    <w:docPart>
      <w:docPartPr>
        <w:name w:val="CBC94F5C797D4356B1DF2DA80F23A42F"/>
        <w:category>
          <w:name w:val="General"/>
          <w:gallery w:val="placeholder"/>
        </w:category>
        <w:types>
          <w:type w:val="bbPlcHdr"/>
        </w:types>
        <w:behaviors>
          <w:behavior w:val="content"/>
        </w:behaviors>
        <w:guid w:val="{ECACF1C2-B9A7-46AC-AC29-36036A543FD3}"/>
      </w:docPartPr>
      <w:docPartBody>
        <w:p w:rsidR="00000000" w:rsidRDefault="009A72EE" w:rsidP="009A72EE">
          <w:pPr>
            <w:pStyle w:val="CBC94F5C797D4356B1DF2DA80F23A42F"/>
          </w:pPr>
          <w:r w:rsidRPr="005D19FB">
            <w:rPr>
              <w:rStyle w:val="PlaceholderText"/>
            </w:rPr>
            <w:t>Click here to enter text.</w:t>
          </w:r>
        </w:p>
      </w:docPartBody>
    </w:docPart>
    <w:docPart>
      <w:docPartPr>
        <w:name w:val="8F70FCD7973C47258152093014517610"/>
        <w:category>
          <w:name w:val="General"/>
          <w:gallery w:val="placeholder"/>
        </w:category>
        <w:types>
          <w:type w:val="bbPlcHdr"/>
        </w:types>
        <w:behaviors>
          <w:behavior w:val="content"/>
        </w:behaviors>
        <w:guid w:val="{9877A5BB-6555-4234-85DC-44FA68CE6B49}"/>
      </w:docPartPr>
      <w:docPartBody>
        <w:p w:rsidR="00000000" w:rsidRDefault="009A72EE" w:rsidP="009A72EE">
          <w:pPr>
            <w:pStyle w:val="8F70FCD7973C47258152093014517610"/>
          </w:pPr>
          <w:r w:rsidRPr="005D19FB">
            <w:rPr>
              <w:rStyle w:val="PlaceholderText"/>
            </w:rPr>
            <w:t>Click here to enter text.</w:t>
          </w:r>
        </w:p>
      </w:docPartBody>
    </w:docPart>
    <w:docPart>
      <w:docPartPr>
        <w:name w:val="F08979EABF384656BFB9DCFE2C8A145D"/>
        <w:category>
          <w:name w:val="General"/>
          <w:gallery w:val="placeholder"/>
        </w:category>
        <w:types>
          <w:type w:val="bbPlcHdr"/>
        </w:types>
        <w:behaviors>
          <w:behavior w:val="content"/>
        </w:behaviors>
        <w:guid w:val="{3FBE729A-EC9E-44EF-A1F0-021AE2FC1B67}"/>
      </w:docPartPr>
      <w:docPartBody>
        <w:p w:rsidR="00000000" w:rsidRDefault="009A72EE" w:rsidP="009A72EE">
          <w:pPr>
            <w:pStyle w:val="F08979EABF384656BFB9DCFE2C8A145D"/>
          </w:pPr>
          <w:r w:rsidRPr="005D19FB">
            <w:rPr>
              <w:rStyle w:val="PlaceholderText"/>
            </w:rPr>
            <w:t>Click here to enter text.</w:t>
          </w:r>
        </w:p>
      </w:docPartBody>
    </w:docPart>
    <w:docPart>
      <w:docPartPr>
        <w:name w:val="A407A4FAA10D49D79F93181E7680BD01"/>
        <w:category>
          <w:name w:val="General"/>
          <w:gallery w:val="placeholder"/>
        </w:category>
        <w:types>
          <w:type w:val="bbPlcHdr"/>
        </w:types>
        <w:behaviors>
          <w:behavior w:val="content"/>
        </w:behaviors>
        <w:guid w:val="{EFE5D09B-E77D-456B-BF33-D7200D53550B}"/>
      </w:docPartPr>
      <w:docPartBody>
        <w:p w:rsidR="00000000" w:rsidRDefault="009A72EE" w:rsidP="009A72EE">
          <w:pPr>
            <w:pStyle w:val="A407A4FAA10D49D79F93181E7680BD01"/>
          </w:pPr>
          <w:r w:rsidRPr="005D19FB">
            <w:rPr>
              <w:rStyle w:val="PlaceholderText"/>
            </w:rPr>
            <w:t>Click here to enter text.</w:t>
          </w:r>
        </w:p>
      </w:docPartBody>
    </w:docPart>
    <w:docPart>
      <w:docPartPr>
        <w:name w:val="1FBF593DACE74E7AA9926137C3868461"/>
        <w:category>
          <w:name w:val="General"/>
          <w:gallery w:val="placeholder"/>
        </w:category>
        <w:types>
          <w:type w:val="bbPlcHdr"/>
        </w:types>
        <w:behaviors>
          <w:behavior w:val="content"/>
        </w:behaviors>
        <w:guid w:val="{2BE72FF4-FEDB-4916-AE02-362ABE3D70D7}"/>
      </w:docPartPr>
      <w:docPartBody>
        <w:p w:rsidR="00000000" w:rsidRDefault="009A72EE" w:rsidP="009A72EE">
          <w:pPr>
            <w:pStyle w:val="1FBF593DACE74E7AA9926137C3868461"/>
          </w:pPr>
          <w:r w:rsidRPr="00A65385">
            <w:rPr>
              <w:rStyle w:val="PlaceholderText"/>
            </w:rPr>
            <w:t>Click or tap here to enter text.</w:t>
          </w:r>
        </w:p>
      </w:docPartBody>
    </w:docPart>
    <w:docPart>
      <w:docPartPr>
        <w:name w:val="31C7916E78D241499102B04652162629"/>
        <w:category>
          <w:name w:val="General"/>
          <w:gallery w:val="placeholder"/>
        </w:category>
        <w:types>
          <w:type w:val="bbPlcHdr"/>
        </w:types>
        <w:behaviors>
          <w:behavior w:val="content"/>
        </w:behaviors>
        <w:guid w:val="{9AD37A1E-3DE8-42BF-A63D-44DCB02A2FE7}"/>
      </w:docPartPr>
      <w:docPartBody>
        <w:p w:rsidR="00000000" w:rsidRDefault="009A72EE" w:rsidP="009A72EE">
          <w:pPr>
            <w:pStyle w:val="31C7916E78D241499102B04652162629"/>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2EE"/>
    <w:rsid w:val="00730193"/>
    <w:rsid w:val="009A72EE"/>
    <w:rsid w:val="00E565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72EE"/>
    <w:rPr>
      <w:color w:val="808080"/>
    </w:rPr>
  </w:style>
  <w:style w:type="paragraph" w:customStyle="1" w:styleId="0CDEE41AC32C41EC835942ECE33326F3">
    <w:name w:val="0CDEE41AC32C41EC835942ECE33326F3"/>
    <w:rsid w:val="009A72EE"/>
  </w:style>
  <w:style w:type="paragraph" w:customStyle="1" w:styleId="C3F141B64ADE44D5BB9BC999B1BFB447">
    <w:name w:val="C3F141B64ADE44D5BB9BC999B1BFB447"/>
    <w:rsid w:val="009A72EE"/>
  </w:style>
  <w:style w:type="paragraph" w:customStyle="1" w:styleId="17738B0DAB014A1986AC9854D2FBE681">
    <w:name w:val="17738B0DAB014A1986AC9854D2FBE681"/>
    <w:rsid w:val="009A72EE"/>
  </w:style>
  <w:style w:type="paragraph" w:customStyle="1" w:styleId="D27E75A3BB7D4416A2F8F35161A8B9EF">
    <w:name w:val="D27E75A3BB7D4416A2F8F35161A8B9EF"/>
    <w:rsid w:val="009A72EE"/>
  </w:style>
  <w:style w:type="paragraph" w:customStyle="1" w:styleId="CC1797FA158D4AF79AB0D3D0469EE8D7">
    <w:name w:val="CC1797FA158D4AF79AB0D3D0469EE8D7"/>
    <w:rsid w:val="009A72EE"/>
  </w:style>
  <w:style w:type="paragraph" w:customStyle="1" w:styleId="8B185EAB4D9142E7BA54F5FE588A13E1">
    <w:name w:val="8B185EAB4D9142E7BA54F5FE588A13E1"/>
    <w:rsid w:val="009A72EE"/>
  </w:style>
  <w:style w:type="paragraph" w:customStyle="1" w:styleId="6CB224C0A35049A7AD9284EF808C9498">
    <w:name w:val="6CB224C0A35049A7AD9284EF808C9498"/>
    <w:rsid w:val="009A72EE"/>
  </w:style>
  <w:style w:type="paragraph" w:customStyle="1" w:styleId="CD151F5AA1064EB49E6D133D36EFF630">
    <w:name w:val="CD151F5AA1064EB49E6D133D36EFF630"/>
    <w:rsid w:val="009A72EE"/>
  </w:style>
  <w:style w:type="paragraph" w:customStyle="1" w:styleId="7594602DC01042B49B80CADE1D555291">
    <w:name w:val="7594602DC01042B49B80CADE1D555291"/>
    <w:rsid w:val="009A72EE"/>
  </w:style>
  <w:style w:type="paragraph" w:customStyle="1" w:styleId="6E53B2E32E8342B184D781920B269E68">
    <w:name w:val="6E53B2E32E8342B184D781920B269E68"/>
    <w:rsid w:val="009A72EE"/>
  </w:style>
  <w:style w:type="paragraph" w:customStyle="1" w:styleId="C09DB192BE5F4712B0EC3380EFACF7E7">
    <w:name w:val="C09DB192BE5F4712B0EC3380EFACF7E7"/>
    <w:rsid w:val="009A72EE"/>
  </w:style>
  <w:style w:type="paragraph" w:customStyle="1" w:styleId="873EA4F0F5414FFB960D52946BCCCF52">
    <w:name w:val="873EA4F0F5414FFB960D52946BCCCF52"/>
    <w:rsid w:val="009A72EE"/>
  </w:style>
  <w:style w:type="paragraph" w:customStyle="1" w:styleId="04D50AA1A21B46568930A1087E84BC57">
    <w:name w:val="04D50AA1A21B46568930A1087E84BC57"/>
    <w:rsid w:val="009A72EE"/>
  </w:style>
  <w:style w:type="paragraph" w:customStyle="1" w:styleId="5029CA429DD8494E8613909B4DE74178">
    <w:name w:val="5029CA429DD8494E8613909B4DE74178"/>
    <w:rsid w:val="009A72EE"/>
  </w:style>
  <w:style w:type="paragraph" w:customStyle="1" w:styleId="1879C051854B4F25A5B4DE76C9F98A65">
    <w:name w:val="1879C051854B4F25A5B4DE76C9F98A65"/>
    <w:rsid w:val="009A72EE"/>
  </w:style>
  <w:style w:type="paragraph" w:customStyle="1" w:styleId="36C498D09C6846B8A049832C964115E9">
    <w:name w:val="36C498D09C6846B8A049832C964115E9"/>
    <w:rsid w:val="009A72EE"/>
  </w:style>
  <w:style w:type="paragraph" w:customStyle="1" w:styleId="E394C97E67214454BE435A5067F5FA2D">
    <w:name w:val="E394C97E67214454BE435A5067F5FA2D"/>
    <w:rsid w:val="009A72EE"/>
  </w:style>
  <w:style w:type="paragraph" w:customStyle="1" w:styleId="2619B3E8772645D494FBA7C7CC035497">
    <w:name w:val="2619B3E8772645D494FBA7C7CC035497"/>
    <w:rsid w:val="009A72EE"/>
  </w:style>
  <w:style w:type="paragraph" w:customStyle="1" w:styleId="E0CE61334C4B455C9FB81DA8D804A34C">
    <w:name w:val="E0CE61334C4B455C9FB81DA8D804A34C"/>
    <w:rsid w:val="009A72EE"/>
  </w:style>
  <w:style w:type="paragraph" w:customStyle="1" w:styleId="80FBFD83D1AC46338A7C5A605251F063">
    <w:name w:val="80FBFD83D1AC46338A7C5A605251F063"/>
    <w:rsid w:val="009A72EE"/>
  </w:style>
  <w:style w:type="paragraph" w:customStyle="1" w:styleId="EF637147E7C842458B99A21D102F0AE0">
    <w:name w:val="EF637147E7C842458B99A21D102F0AE0"/>
    <w:rsid w:val="009A72EE"/>
  </w:style>
  <w:style w:type="paragraph" w:customStyle="1" w:styleId="2C93C483D4434D8FA417D4E4C552C6A0">
    <w:name w:val="2C93C483D4434D8FA417D4E4C552C6A0"/>
    <w:rsid w:val="009A72EE"/>
  </w:style>
  <w:style w:type="paragraph" w:customStyle="1" w:styleId="B283B5C2C30B49E69209B50104F312AE">
    <w:name w:val="B283B5C2C30B49E69209B50104F312AE"/>
    <w:rsid w:val="009A72EE"/>
  </w:style>
  <w:style w:type="paragraph" w:customStyle="1" w:styleId="B376B6A4193F4430A58BE612CCED092B">
    <w:name w:val="B376B6A4193F4430A58BE612CCED092B"/>
    <w:rsid w:val="009A72EE"/>
  </w:style>
  <w:style w:type="paragraph" w:customStyle="1" w:styleId="0F55ECDAE5784E20B435CF8660C3B555">
    <w:name w:val="0F55ECDAE5784E20B435CF8660C3B555"/>
    <w:rsid w:val="009A72EE"/>
  </w:style>
  <w:style w:type="paragraph" w:customStyle="1" w:styleId="21C5A9692B9245968E684424BEF8B452">
    <w:name w:val="21C5A9692B9245968E684424BEF8B452"/>
    <w:rsid w:val="009A72EE"/>
  </w:style>
  <w:style w:type="paragraph" w:customStyle="1" w:styleId="714F958F0AC145A2B334878FE5C524AB">
    <w:name w:val="714F958F0AC145A2B334878FE5C524AB"/>
    <w:rsid w:val="009A72EE"/>
  </w:style>
  <w:style w:type="paragraph" w:customStyle="1" w:styleId="552E1677FADC4755980A130FD59728BD">
    <w:name w:val="552E1677FADC4755980A130FD59728BD"/>
    <w:rsid w:val="009A72EE"/>
  </w:style>
  <w:style w:type="paragraph" w:customStyle="1" w:styleId="CBC94F5C797D4356B1DF2DA80F23A42F">
    <w:name w:val="CBC94F5C797D4356B1DF2DA80F23A42F"/>
    <w:rsid w:val="009A72EE"/>
  </w:style>
  <w:style w:type="paragraph" w:customStyle="1" w:styleId="8F70FCD7973C47258152093014517610">
    <w:name w:val="8F70FCD7973C47258152093014517610"/>
    <w:rsid w:val="009A72EE"/>
  </w:style>
  <w:style w:type="paragraph" w:customStyle="1" w:styleId="F08979EABF384656BFB9DCFE2C8A145D">
    <w:name w:val="F08979EABF384656BFB9DCFE2C8A145D"/>
    <w:rsid w:val="009A72EE"/>
  </w:style>
  <w:style w:type="paragraph" w:customStyle="1" w:styleId="A407A4FAA10D49D79F93181E7680BD01">
    <w:name w:val="A407A4FAA10D49D79F93181E7680BD01"/>
    <w:rsid w:val="009A72EE"/>
  </w:style>
  <w:style w:type="paragraph" w:customStyle="1" w:styleId="B04799BDD2B248E092C90F716386E168">
    <w:name w:val="B04799BDD2B248E092C90F716386E168"/>
    <w:rsid w:val="009A72EE"/>
  </w:style>
  <w:style w:type="paragraph" w:customStyle="1" w:styleId="1FBF593DACE74E7AA9926137C3868461">
    <w:name w:val="1FBF593DACE74E7AA9926137C3868461"/>
    <w:rsid w:val="009A72EE"/>
  </w:style>
  <w:style w:type="paragraph" w:customStyle="1" w:styleId="C0DD900B6E73400C9E19B591C204EC0B">
    <w:name w:val="C0DD900B6E73400C9E19B591C204EC0B"/>
    <w:rsid w:val="009A72EE"/>
  </w:style>
  <w:style w:type="paragraph" w:customStyle="1" w:styleId="B7E0764C312A45D387FC747D15A2D225">
    <w:name w:val="B7E0764C312A45D387FC747D15A2D225"/>
    <w:rsid w:val="009A72EE"/>
  </w:style>
  <w:style w:type="paragraph" w:customStyle="1" w:styleId="624409BB185E4B9FB7BA8989FA4FBA11">
    <w:name w:val="624409BB185E4B9FB7BA8989FA4FBA11"/>
    <w:rsid w:val="009A72EE"/>
  </w:style>
  <w:style w:type="paragraph" w:customStyle="1" w:styleId="B5C3D06C49394119A63C5E0E5B4A280C">
    <w:name w:val="B5C3D06C49394119A63C5E0E5B4A280C"/>
    <w:rsid w:val="009A72EE"/>
  </w:style>
  <w:style w:type="paragraph" w:customStyle="1" w:styleId="0CC3E9A992904CB2984D7FA358F13D70">
    <w:name w:val="0CC3E9A992904CB2984D7FA358F13D70"/>
    <w:rsid w:val="009A72EE"/>
  </w:style>
  <w:style w:type="paragraph" w:customStyle="1" w:styleId="BE161926155E47DBADFD04BA3BE75993">
    <w:name w:val="BE161926155E47DBADFD04BA3BE75993"/>
    <w:rsid w:val="009A72EE"/>
  </w:style>
  <w:style w:type="paragraph" w:customStyle="1" w:styleId="E6E103F19EDD4F1B86A2102A77606A38">
    <w:name w:val="E6E103F19EDD4F1B86A2102A77606A38"/>
    <w:rsid w:val="009A72EE"/>
  </w:style>
  <w:style w:type="paragraph" w:customStyle="1" w:styleId="767DD247A68849CA83CB5D516B22068E">
    <w:name w:val="767DD247A68849CA83CB5D516B22068E"/>
    <w:rsid w:val="009A72EE"/>
  </w:style>
  <w:style w:type="paragraph" w:customStyle="1" w:styleId="992944F98EAA45D2A5B25C02F2F18552">
    <w:name w:val="992944F98EAA45D2A5B25C02F2F18552"/>
    <w:rsid w:val="009A72EE"/>
  </w:style>
  <w:style w:type="paragraph" w:customStyle="1" w:styleId="751D022D07614113896EB35E74DA88FA">
    <w:name w:val="751D022D07614113896EB35E74DA88FA"/>
    <w:rsid w:val="009A72EE"/>
  </w:style>
  <w:style w:type="paragraph" w:customStyle="1" w:styleId="31C7916E78D241499102B04652162629">
    <w:name w:val="31C7916E78D241499102B04652162629"/>
    <w:rsid w:val="009A72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2107</Words>
  <Characters>12012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2023-06-04T23:11:00Z</cp:lastPrinted>
  <dcterms:created xsi:type="dcterms:W3CDTF">2025-10-29T13:21:00Z</dcterms:created>
  <dcterms:modified xsi:type="dcterms:W3CDTF">2025-10-29T13:21:00Z</dcterms:modified>
</cp:coreProperties>
</file>